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EFDF2" w14:textId="129F5235" w:rsidR="003330E2" w:rsidRDefault="003330E2" w:rsidP="003330E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A04130">
        <w:rPr>
          <w:b/>
          <w:noProof/>
          <w:sz w:val="24"/>
        </w:rPr>
        <w:t>4</w:t>
      </w:r>
      <w:r w:rsidR="000A3E4C">
        <w:rPr>
          <w:b/>
          <w:noProof/>
          <w:sz w:val="24"/>
        </w:rPr>
        <w:t>bis</w:t>
      </w:r>
      <w:r>
        <w:rPr>
          <w:b/>
          <w:noProof/>
          <w:sz w:val="24"/>
        </w:rPr>
        <w:tab/>
      </w:r>
      <w:r w:rsidRPr="0011049A">
        <w:rPr>
          <w:b/>
          <w:noProof/>
          <w:sz w:val="24"/>
        </w:rPr>
        <w:t>R4-2</w:t>
      </w:r>
      <w:r w:rsidR="00A04130">
        <w:rPr>
          <w:b/>
          <w:noProof/>
          <w:sz w:val="24"/>
        </w:rPr>
        <w:t>5</w:t>
      </w:r>
      <w:r w:rsidR="00815B4D">
        <w:rPr>
          <w:b/>
          <w:noProof/>
          <w:sz w:val="24"/>
        </w:rPr>
        <w:t>03647</w:t>
      </w:r>
    </w:p>
    <w:p w14:paraId="6F266879" w14:textId="78D1A5EF" w:rsidR="00813179" w:rsidRPr="00526B5A" w:rsidRDefault="000A3E4C" w:rsidP="00526B5A">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w:t>
      </w:r>
      <w:r w:rsidR="00E707C7">
        <w:rPr>
          <w:sz w:val="24"/>
          <w:szCs w:val="24"/>
          <w:lang w:eastAsia="zh-CN"/>
        </w:rPr>
        <w:t>5</w:t>
      </w:r>
      <w:r w:rsidR="003330E2">
        <w:rPr>
          <w:rFonts w:cs="Arial"/>
          <w:sz w:val="24"/>
        </w:rPr>
        <w:br/>
      </w:r>
    </w:p>
    <w:p w14:paraId="55F01A65" w14:textId="77777777" w:rsidR="00D27217" w:rsidRDefault="00D27217" w:rsidP="00D27217">
      <w:pPr>
        <w:spacing w:after="60"/>
        <w:ind w:left="1985" w:hanging="1985"/>
        <w:rPr>
          <w:rFonts w:ascii="Arial" w:hAnsi="Arial" w:cs="Arial"/>
          <w:b/>
        </w:rPr>
      </w:pPr>
    </w:p>
    <w:p w14:paraId="773176D8" w14:textId="03492ED8" w:rsidR="00D27217" w:rsidRDefault="00D27217" w:rsidP="00D27217">
      <w:pPr>
        <w:spacing w:after="60"/>
        <w:ind w:left="1985" w:hanging="1985"/>
        <w:rPr>
          <w:rFonts w:ascii="Arial" w:hAnsi="Arial" w:cs="Arial"/>
        </w:rPr>
      </w:pPr>
      <w:r>
        <w:rPr>
          <w:rFonts w:ascii="Arial" w:hAnsi="Arial" w:cs="Arial"/>
          <w:b/>
        </w:rPr>
        <w:t>Title:</w:t>
      </w:r>
      <w:r>
        <w:rPr>
          <w:rFonts w:ascii="Arial" w:hAnsi="Arial" w:cs="Arial"/>
          <w:b/>
        </w:rPr>
        <w:tab/>
      </w:r>
      <w:r w:rsidRPr="00565570">
        <w:rPr>
          <w:rFonts w:ascii="Arial" w:hAnsi="Arial" w:cs="Arial"/>
          <w:bCs/>
        </w:rPr>
        <w:t xml:space="preserve">LS on </w:t>
      </w:r>
      <w:r>
        <w:rPr>
          <w:rFonts w:ascii="Arial" w:hAnsi="Arial" w:cs="Arial"/>
          <w:bCs/>
        </w:rPr>
        <w:t>introduction of new UE capabilities for FR2 MPR improvement</w:t>
      </w:r>
    </w:p>
    <w:p w14:paraId="3FA93AB9" w14:textId="77777777" w:rsidR="00D27217" w:rsidRDefault="00D27217" w:rsidP="00D27217">
      <w:pPr>
        <w:spacing w:after="60"/>
        <w:ind w:left="1985" w:hanging="1985"/>
        <w:rPr>
          <w:rFonts w:ascii="Arial" w:hAnsi="Arial" w:cs="Arial"/>
          <w:bCs/>
        </w:rPr>
      </w:pPr>
      <w:r>
        <w:rPr>
          <w:rFonts w:ascii="Arial" w:hAnsi="Arial" w:cs="Arial"/>
          <w:b/>
        </w:rPr>
        <w:t>Response to:</w:t>
      </w:r>
      <w:r>
        <w:rPr>
          <w:rFonts w:ascii="Arial" w:hAnsi="Arial" w:cs="Arial"/>
          <w:bCs/>
        </w:rPr>
        <w:tab/>
      </w:r>
    </w:p>
    <w:p w14:paraId="5A3EA798" w14:textId="7B6869E6" w:rsidR="00D27217" w:rsidRDefault="00D27217" w:rsidP="00D27217">
      <w:pPr>
        <w:spacing w:after="60"/>
        <w:ind w:left="1985" w:hanging="1985"/>
        <w:rPr>
          <w:rFonts w:ascii="Arial" w:hAnsi="Arial" w:cs="Arial"/>
          <w:bCs/>
        </w:rPr>
      </w:pPr>
      <w:r>
        <w:rPr>
          <w:rFonts w:ascii="Arial" w:hAnsi="Arial" w:cs="Arial"/>
          <w:b/>
        </w:rPr>
        <w:t>Release:</w:t>
      </w:r>
      <w:r>
        <w:rPr>
          <w:rFonts w:ascii="Arial" w:hAnsi="Arial" w:cs="Arial"/>
          <w:bCs/>
        </w:rPr>
        <w:tab/>
        <w:t>Rel-19</w:t>
      </w:r>
    </w:p>
    <w:p w14:paraId="30B04AA3" w14:textId="2CA1999D" w:rsidR="00D27217" w:rsidRDefault="00D27217" w:rsidP="00D27217">
      <w:pPr>
        <w:spacing w:after="60"/>
        <w:ind w:left="1985" w:hanging="1985"/>
        <w:rPr>
          <w:rFonts w:ascii="Arial" w:hAnsi="Arial" w:cs="Arial"/>
          <w:bCs/>
        </w:rPr>
      </w:pPr>
      <w:r>
        <w:rPr>
          <w:rFonts w:ascii="Arial" w:hAnsi="Arial" w:cs="Arial"/>
          <w:b/>
        </w:rPr>
        <w:t>Work Item:</w:t>
      </w:r>
      <w:r>
        <w:rPr>
          <w:rFonts w:ascii="Arial" w:hAnsi="Arial" w:cs="Arial"/>
          <w:bCs/>
        </w:rPr>
        <w:tab/>
      </w:r>
      <w:r w:rsidRPr="00D27217">
        <w:rPr>
          <w:rFonts w:ascii="Arial" w:hAnsi="Arial" w:cs="Arial"/>
          <w:bCs/>
        </w:rPr>
        <w:t>NR_ENDC_RF_Ph4-Core</w:t>
      </w:r>
    </w:p>
    <w:p w14:paraId="762C0F93" w14:textId="77777777" w:rsidR="00D27217" w:rsidRDefault="00D27217" w:rsidP="00D27217">
      <w:pPr>
        <w:spacing w:after="60"/>
        <w:ind w:left="1985" w:hanging="1985"/>
        <w:rPr>
          <w:rFonts w:ascii="Arial" w:hAnsi="Arial" w:cs="Arial"/>
          <w:b/>
        </w:rPr>
      </w:pPr>
    </w:p>
    <w:p w14:paraId="135E7BBB" w14:textId="77777777" w:rsidR="00D27217" w:rsidRDefault="00D27217" w:rsidP="00D27217">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ABD7C31" w14:textId="77777777" w:rsidR="00D27217" w:rsidRDefault="00D27217" w:rsidP="00D27217">
      <w:pPr>
        <w:spacing w:after="60"/>
        <w:ind w:left="1985" w:hanging="1985"/>
        <w:rPr>
          <w:rFonts w:ascii="Arial" w:hAnsi="Arial" w:cs="Arial"/>
          <w:bCs/>
        </w:rPr>
      </w:pPr>
      <w:r>
        <w:rPr>
          <w:rFonts w:ascii="Arial" w:hAnsi="Arial" w:cs="Arial"/>
          <w:b/>
        </w:rPr>
        <w:t>To:</w:t>
      </w:r>
      <w:r>
        <w:rPr>
          <w:rFonts w:ascii="Arial" w:hAnsi="Arial" w:cs="Arial"/>
          <w:bCs/>
        </w:rPr>
        <w:tab/>
        <w:t>RAN2</w:t>
      </w:r>
    </w:p>
    <w:p w14:paraId="425233AD" w14:textId="77777777" w:rsidR="00D27217" w:rsidRDefault="00D27217" w:rsidP="00D27217">
      <w:pPr>
        <w:spacing w:after="60"/>
        <w:ind w:left="1985" w:hanging="1985"/>
        <w:rPr>
          <w:rFonts w:ascii="Arial" w:hAnsi="Arial" w:cs="Arial"/>
          <w:bCs/>
        </w:rPr>
      </w:pPr>
      <w:r>
        <w:rPr>
          <w:rFonts w:ascii="Arial" w:hAnsi="Arial" w:cs="Arial"/>
          <w:b/>
        </w:rPr>
        <w:t>Cc:</w:t>
      </w:r>
      <w:r>
        <w:rPr>
          <w:rFonts w:ascii="Arial" w:hAnsi="Arial" w:cs="Arial"/>
          <w:bCs/>
        </w:rPr>
        <w:tab/>
      </w:r>
    </w:p>
    <w:p w14:paraId="66953F73" w14:textId="77777777" w:rsidR="00D27217" w:rsidRDefault="00D27217" w:rsidP="00D27217">
      <w:pPr>
        <w:spacing w:after="60"/>
        <w:ind w:left="1985" w:hanging="1985"/>
        <w:rPr>
          <w:rFonts w:ascii="Arial" w:hAnsi="Arial" w:cs="Arial"/>
          <w:bCs/>
        </w:rPr>
      </w:pPr>
    </w:p>
    <w:p w14:paraId="06B0032F" w14:textId="77777777" w:rsidR="00D27217" w:rsidRDefault="00D27217" w:rsidP="00D27217">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151AB347" w14:textId="77777777" w:rsidR="00D27217" w:rsidRDefault="00D27217" w:rsidP="00D27217">
      <w:pPr>
        <w:spacing w:after="60"/>
        <w:ind w:left="1985" w:hanging="1985"/>
        <w:rPr>
          <w:rFonts w:ascii="Arial" w:hAnsi="Arial" w:cs="Arial"/>
          <w:b/>
        </w:rPr>
      </w:pPr>
    </w:p>
    <w:p w14:paraId="3C5C78B8" w14:textId="77777777" w:rsidR="00D27217" w:rsidRDefault="00D27217" w:rsidP="00D27217">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42900116" w14:textId="77777777" w:rsidR="00D27217" w:rsidRDefault="00D27217" w:rsidP="00D27217">
      <w:pPr>
        <w:spacing w:after="120"/>
        <w:rPr>
          <w:rFonts w:ascii="Arial" w:hAnsi="Arial" w:cs="Arial"/>
          <w:b/>
        </w:rPr>
      </w:pPr>
    </w:p>
    <w:p w14:paraId="29868575" w14:textId="422C9787" w:rsidR="00D27217" w:rsidRDefault="00D27217" w:rsidP="00D27217">
      <w:pPr>
        <w:spacing w:after="120"/>
        <w:rPr>
          <w:rFonts w:ascii="Arial" w:hAnsi="Arial" w:cs="Arial"/>
        </w:rPr>
      </w:pPr>
      <w:r>
        <w:rPr>
          <w:rFonts w:ascii="Arial" w:hAnsi="Arial" w:cs="Arial"/>
          <w:b/>
        </w:rPr>
        <w:t>Attachments</w:t>
      </w:r>
      <w:r>
        <w:rPr>
          <w:rFonts w:ascii="Arial" w:hAnsi="Arial" w:cs="Arial"/>
        </w:rPr>
        <w:t>:</w:t>
      </w:r>
    </w:p>
    <w:p w14:paraId="28BA9287" w14:textId="77777777" w:rsidR="00D27217" w:rsidRDefault="00D27217" w:rsidP="00D27217">
      <w:pPr>
        <w:pBdr>
          <w:bottom w:val="single" w:sz="4" w:space="1" w:color="auto"/>
        </w:pBdr>
        <w:rPr>
          <w:rFonts w:ascii="Arial" w:hAnsi="Arial" w:cs="Arial"/>
        </w:rPr>
      </w:pPr>
    </w:p>
    <w:p w14:paraId="1894014A" w14:textId="77777777" w:rsidR="00D27217" w:rsidRDefault="00D27217" w:rsidP="00D27217">
      <w:pPr>
        <w:spacing w:afterLines="50" w:after="120"/>
        <w:rPr>
          <w:rFonts w:ascii="Arial" w:hAnsi="Arial" w:cs="Arial"/>
          <w:b/>
        </w:rPr>
      </w:pPr>
      <w:r>
        <w:rPr>
          <w:rFonts w:ascii="Arial" w:hAnsi="Arial" w:cs="Arial"/>
          <w:b/>
        </w:rPr>
        <w:t>1. Overall Description:</w:t>
      </w:r>
    </w:p>
    <w:p w14:paraId="55C0EAA5" w14:textId="5ED6EE9D" w:rsidR="0094485E" w:rsidRDefault="00A66567" w:rsidP="00D27217">
      <w:pPr>
        <w:snapToGrid w:val="0"/>
        <w:spacing w:after="120"/>
      </w:pPr>
      <w:r>
        <w:t xml:space="preserve">The MPR of legacy UE is </w:t>
      </w:r>
      <w:r w:rsidR="00AB7E8B">
        <w:t xml:space="preserve">based on CABW i.e., downlink dependent and configuration dependent. </w:t>
      </w:r>
      <w:r w:rsidR="0094485E">
        <w:t xml:space="preserve">In Rel-19 </w:t>
      </w:r>
      <w:r w:rsidR="0094485E" w:rsidRPr="0094485E">
        <w:t>NR_ENDC_RF_Ph4</w:t>
      </w:r>
      <w:r w:rsidR="0094485E">
        <w:t xml:space="preserve"> work item, MPR was enhanced</w:t>
      </w:r>
      <w:r w:rsidR="00EB4F60">
        <w:t xml:space="preserve"> for some UE implementations</w:t>
      </w:r>
      <w:r w:rsidR="00A26FC7">
        <w:t>.</w:t>
      </w:r>
      <w:r w:rsidR="007B7ED9">
        <w:t xml:space="preserve"> </w:t>
      </w:r>
      <w:r w:rsidR="0094485E">
        <w:t xml:space="preserve">RAN4 </w:t>
      </w:r>
      <w:r w:rsidR="0094485E">
        <w:rPr>
          <w:rFonts w:hint="eastAsia"/>
        </w:rPr>
        <w:t>agree</w:t>
      </w:r>
      <w:r w:rsidR="0094485E">
        <w:t>d to introduce two new UE capabilities for MPR improvement in Rel-19 for FR2 intra-band contiguous CA to address different UE implementations.</w:t>
      </w:r>
      <w:r w:rsidR="007B7ED9">
        <w:t xml:space="preserve"> One is for uplink dependent MPR, the other is activation dependent MPR</w:t>
      </w:r>
      <w:r w:rsidR="00CE0A9C">
        <w:t>. The two new UE capabilities are optional and applicable since Rel-19. The applicable MPR for different UEs can be summarized in table below</w:t>
      </w:r>
    </w:p>
    <w:tbl>
      <w:tblPr>
        <w:tblStyle w:val="af0"/>
        <w:tblW w:w="9634" w:type="dxa"/>
        <w:tblInd w:w="-5" w:type="dxa"/>
        <w:tblLook w:val="04A0" w:firstRow="1" w:lastRow="0" w:firstColumn="1" w:lastColumn="0" w:noHBand="0" w:noVBand="1"/>
      </w:tblPr>
      <w:tblGrid>
        <w:gridCol w:w="1036"/>
        <w:gridCol w:w="2749"/>
        <w:gridCol w:w="3027"/>
        <w:gridCol w:w="2822"/>
      </w:tblGrid>
      <w:tr w:rsidR="005605FA" w14:paraId="3FBFE5B6" w14:textId="77777777" w:rsidTr="00B7719E">
        <w:tc>
          <w:tcPr>
            <w:tcW w:w="1036" w:type="dxa"/>
            <w:tcBorders>
              <w:top w:val="single" w:sz="8" w:space="0" w:color="auto"/>
              <w:left w:val="single" w:sz="8" w:space="0" w:color="auto"/>
              <w:bottom w:val="single" w:sz="8" w:space="0" w:color="auto"/>
              <w:right w:val="single" w:sz="8" w:space="0" w:color="auto"/>
            </w:tcBorders>
          </w:tcPr>
          <w:p w14:paraId="7771F86D" w14:textId="77777777" w:rsidR="005605FA" w:rsidRPr="00005A88" w:rsidRDefault="005605FA" w:rsidP="00B7719E">
            <w:pPr>
              <w:rPr>
                <w:lang w:eastAsia="zh-CN"/>
              </w:rPr>
            </w:pPr>
          </w:p>
        </w:tc>
        <w:tc>
          <w:tcPr>
            <w:tcW w:w="2749" w:type="dxa"/>
            <w:tcBorders>
              <w:top w:val="single" w:sz="8" w:space="0" w:color="auto"/>
              <w:left w:val="nil"/>
              <w:bottom w:val="single" w:sz="8" w:space="0" w:color="auto"/>
              <w:right w:val="single" w:sz="8" w:space="0" w:color="auto"/>
            </w:tcBorders>
          </w:tcPr>
          <w:p w14:paraId="6A545AFE" w14:textId="77777777" w:rsidR="005605FA" w:rsidRPr="00005A88" w:rsidRDefault="005605FA" w:rsidP="00B7719E">
            <w:pPr>
              <w:rPr>
                <w:lang w:eastAsia="zh-CN"/>
              </w:rPr>
            </w:pPr>
            <w:r w:rsidRPr="00005A88">
              <w:rPr>
                <w:i/>
                <w:iCs/>
                <w:lang w:eastAsia="ja-JP"/>
              </w:rPr>
              <w:t>fr2-MPR-ImprovementUplinkDependent-r19</w:t>
            </w:r>
          </w:p>
        </w:tc>
        <w:tc>
          <w:tcPr>
            <w:tcW w:w="3027" w:type="dxa"/>
            <w:tcBorders>
              <w:top w:val="single" w:sz="8" w:space="0" w:color="auto"/>
              <w:left w:val="nil"/>
              <w:bottom w:val="single" w:sz="8" w:space="0" w:color="auto"/>
              <w:right w:val="single" w:sz="8" w:space="0" w:color="auto"/>
            </w:tcBorders>
          </w:tcPr>
          <w:p w14:paraId="4133A39B" w14:textId="77777777" w:rsidR="005605FA" w:rsidRPr="00005A88" w:rsidRDefault="005605FA" w:rsidP="00B7719E">
            <w:pPr>
              <w:rPr>
                <w:lang w:eastAsia="zh-CN"/>
              </w:rPr>
            </w:pPr>
            <w:r w:rsidRPr="00005A88">
              <w:rPr>
                <w:i/>
                <w:iCs/>
                <w:lang w:eastAsia="ja-JP"/>
              </w:rPr>
              <w:t>fr2-MPR-ImprovementActivationDependent-r19</w:t>
            </w:r>
          </w:p>
        </w:tc>
        <w:tc>
          <w:tcPr>
            <w:tcW w:w="2822" w:type="dxa"/>
            <w:tcBorders>
              <w:top w:val="single" w:sz="8" w:space="0" w:color="auto"/>
              <w:left w:val="nil"/>
              <w:bottom w:val="single" w:sz="8" w:space="0" w:color="auto"/>
              <w:right w:val="single" w:sz="8" w:space="0" w:color="auto"/>
            </w:tcBorders>
          </w:tcPr>
          <w:p w14:paraId="75184946" w14:textId="77777777" w:rsidR="005605FA" w:rsidRPr="00005A88" w:rsidRDefault="005605FA" w:rsidP="00B7719E">
            <w:pPr>
              <w:rPr>
                <w:lang w:eastAsia="zh-CN"/>
              </w:rPr>
            </w:pPr>
            <w:r w:rsidRPr="00005A88">
              <w:rPr>
                <w:rFonts w:ascii="等线" w:hAnsi="等线" w:hint="eastAsia"/>
                <w:sz w:val="21"/>
                <w:szCs w:val="21"/>
              </w:rPr>
              <w:t>MPR dependency</w:t>
            </w:r>
          </w:p>
        </w:tc>
      </w:tr>
      <w:tr w:rsidR="005605FA" w14:paraId="2C9960DA" w14:textId="77777777" w:rsidTr="00B7719E">
        <w:tc>
          <w:tcPr>
            <w:tcW w:w="1036" w:type="dxa"/>
            <w:tcBorders>
              <w:top w:val="nil"/>
              <w:left w:val="single" w:sz="8" w:space="0" w:color="auto"/>
              <w:bottom w:val="single" w:sz="8" w:space="0" w:color="auto"/>
              <w:right w:val="single" w:sz="8" w:space="0" w:color="auto"/>
            </w:tcBorders>
          </w:tcPr>
          <w:p w14:paraId="3FDC4485" w14:textId="77777777" w:rsidR="005605FA" w:rsidRPr="00005A88" w:rsidRDefault="005605FA" w:rsidP="00B7719E">
            <w:pPr>
              <w:rPr>
                <w:lang w:eastAsia="zh-CN"/>
              </w:rPr>
            </w:pPr>
            <w:r w:rsidRPr="00005A88">
              <w:rPr>
                <w:rFonts w:ascii="等线" w:hAnsi="等线" w:hint="eastAsia"/>
                <w:sz w:val="21"/>
                <w:szCs w:val="21"/>
              </w:rPr>
              <w:t>Legacy UE</w:t>
            </w:r>
          </w:p>
        </w:tc>
        <w:tc>
          <w:tcPr>
            <w:tcW w:w="2749" w:type="dxa"/>
            <w:tcBorders>
              <w:top w:val="nil"/>
              <w:left w:val="nil"/>
              <w:bottom w:val="single" w:sz="8" w:space="0" w:color="auto"/>
              <w:right w:val="single" w:sz="8" w:space="0" w:color="auto"/>
            </w:tcBorders>
          </w:tcPr>
          <w:p w14:paraId="003D6E26" w14:textId="77777777" w:rsidR="005605FA" w:rsidRPr="00005A88" w:rsidRDefault="005605FA" w:rsidP="00B7719E">
            <w:pPr>
              <w:rPr>
                <w:lang w:eastAsia="zh-CN"/>
              </w:rPr>
            </w:pPr>
            <w:r w:rsidRPr="00005A88">
              <w:rPr>
                <w:rFonts w:ascii="等线" w:hAnsi="等线" w:hint="eastAsia"/>
                <w:sz w:val="21"/>
                <w:szCs w:val="21"/>
              </w:rPr>
              <w:t>No</w:t>
            </w:r>
          </w:p>
        </w:tc>
        <w:tc>
          <w:tcPr>
            <w:tcW w:w="3027" w:type="dxa"/>
            <w:tcBorders>
              <w:top w:val="nil"/>
              <w:left w:val="nil"/>
              <w:bottom w:val="single" w:sz="8" w:space="0" w:color="auto"/>
              <w:right w:val="single" w:sz="8" w:space="0" w:color="auto"/>
            </w:tcBorders>
          </w:tcPr>
          <w:p w14:paraId="4FB75463" w14:textId="77777777" w:rsidR="005605FA" w:rsidRPr="00005A88" w:rsidRDefault="005605FA" w:rsidP="00B7719E">
            <w:pPr>
              <w:rPr>
                <w:lang w:eastAsia="zh-CN"/>
              </w:rPr>
            </w:pPr>
            <w:r w:rsidRPr="00005A88">
              <w:rPr>
                <w:rFonts w:ascii="等线" w:hAnsi="等线" w:hint="eastAsia"/>
                <w:sz w:val="21"/>
                <w:szCs w:val="21"/>
              </w:rPr>
              <w:t>No</w:t>
            </w:r>
          </w:p>
        </w:tc>
        <w:tc>
          <w:tcPr>
            <w:tcW w:w="2822" w:type="dxa"/>
            <w:tcBorders>
              <w:top w:val="nil"/>
              <w:left w:val="nil"/>
              <w:bottom w:val="single" w:sz="8" w:space="0" w:color="auto"/>
              <w:right w:val="single" w:sz="8" w:space="0" w:color="auto"/>
            </w:tcBorders>
          </w:tcPr>
          <w:p w14:paraId="472D36BA" w14:textId="5B2552D1" w:rsidR="005605FA" w:rsidRPr="005605FA" w:rsidRDefault="005605FA" w:rsidP="00B7719E">
            <w:pPr>
              <w:rPr>
                <w:rFonts w:ascii="等线" w:eastAsiaTheme="minorEastAsia" w:hAnsi="等线"/>
                <w:sz w:val="21"/>
                <w:szCs w:val="21"/>
                <w:lang w:eastAsia="zh-CN"/>
              </w:rPr>
            </w:pPr>
            <w:r w:rsidRPr="00005A88">
              <w:rPr>
                <w:rFonts w:ascii="等线" w:hAnsi="等线" w:hint="eastAsia"/>
                <w:sz w:val="21"/>
                <w:szCs w:val="21"/>
              </w:rPr>
              <w:t>Downlink configured CCs</w:t>
            </w:r>
            <w:r>
              <w:rPr>
                <w:rFonts w:ascii="等线" w:eastAsiaTheme="minorEastAsia" w:hAnsi="等线" w:hint="eastAsia"/>
                <w:sz w:val="21"/>
                <w:szCs w:val="21"/>
                <w:lang w:eastAsia="zh-CN"/>
              </w:rPr>
              <w:t xml:space="preserve"> （CABW）</w:t>
            </w:r>
          </w:p>
        </w:tc>
      </w:tr>
      <w:tr w:rsidR="005605FA" w14:paraId="7835EB6C" w14:textId="77777777" w:rsidTr="00B7719E">
        <w:tc>
          <w:tcPr>
            <w:tcW w:w="1036" w:type="dxa"/>
            <w:tcBorders>
              <w:top w:val="nil"/>
              <w:left w:val="single" w:sz="8" w:space="0" w:color="auto"/>
              <w:bottom w:val="single" w:sz="8" w:space="0" w:color="auto"/>
              <w:right w:val="single" w:sz="8" w:space="0" w:color="auto"/>
            </w:tcBorders>
          </w:tcPr>
          <w:p w14:paraId="13255886" w14:textId="77777777" w:rsidR="005605FA" w:rsidRPr="00005A88" w:rsidRDefault="005605FA" w:rsidP="00B7719E">
            <w:pPr>
              <w:rPr>
                <w:lang w:eastAsia="zh-CN"/>
              </w:rPr>
            </w:pPr>
            <w:r w:rsidRPr="00005A88">
              <w:rPr>
                <w:rFonts w:ascii="等线" w:hAnsi="等线" w:hint="eastAsia"/>
                <w:sz w:val="21"/>
                <w:szCs w:val="21"/>
              </w:rPr>
              <w:t>New UE in R19</w:t>
            </w:r>
          </w:p>
        </w:tc>
        <w:tc>
          <w:tcPr>
            <w:tcW w:w="2749" w:type="dxa"/>
            <w:tcBorders>
              <w:top w:val="nil"/>
              <w:left w:val="nil"/>
              <w:bottom w:val="single" w:sz="8" w:space="0" w:color="auto"/>
              <w:right w:val="single" w:sz="8" w:space="0" w:color="auto"/>
            </w:tcBorders>
          </w:tcPr>
          <w:p w14:paraId="1AC1D18B" w14:textId="77777777" w:rsidR="005605FA" w:rsidRPr="00005A88" w:rsidRDefault="005605FA" w:rsidP="00B7719E">
            <w:pPr>
              <w:rPr>
                <w:lang w:eastAsia="zh-CN"/>
              </w:rPr>
            </w:pPr>
            <w:r w:rsidRPr="00005A88">
              <w:rPr>
                <w:rFonts w:ascii="等线" w:hAnsi="等线" w:hint="eastAsia"/>
                <w:sz w:val="21"/>
                <w:szCs w:val="21"/>
              </w:rPr>
              <w:t>Yes</w:t>
            </w:r>
          </w:p>
        </w:tc>
        <w:tc>
          <w:tcPr>
            <w:tcW w:w="3027" w:type="dxa"/>
            <w:tcBorders>
              <w:top w:val="nil"/>
              <w:left w:val="nil"/>
              <w:bottom w:val="single" w:sz="8" w:space="0" w:color="auto"/>
              <w:right w:val="single" w:sz="8" w:space="0" w:color="auto"/>
            </w:tcBorders>
          </w:tcPr>
          <w:p w14:paraId="18907234" w14:textId="77777777" w:rsidR="005605FA" w:rsidRPr="00005A88" w:rsidRDefault="005605FA" w:rsidP="00B7719E">
            <w:pPr>
              <w:rPr>
                <w:lang w:eastAsia="zh-CN"/>
              </w:rPr>
            </w:pPr>
            <w:r w:rsidRPr="00005A88">
              <w:rPr>
                <w:rFonts w:ascii="等线" w:hAnsi="等线" w:hint="eastAsia"/>
                <w:sz w:val="21"/>
                <w:szCs w:val="21"/>
              </w:rPr>
              <w:t>No</w:t>
            </w:r>
          </w:p>
        </w:tc>
        <w:tc>
          <w:tcPr>
            <w:tcW w:w="2822" w:type="dxa"/>
            <w:tcBorders>
              <w:top w:val="nil"/>
              <w:left w:val="nil"/>
              <w:bottom w:val="single" w:sz="8" w:space="0" w:color="auto"/>
              <w:right w:val="single" w:sz="8" w:space="0" w:color="auto"/>
            </w:tcBorders>
          </w:tcPr>
          <w:p w14:paraId="7879EAE9" w14:textId="77777777" w:rsidR="005605FA" w:rsidRPr="00005A88" w:rsidRDefault="005605FA" w:rsidP="00B7719E">
            <w:pPr>
              <w:rPr>
                <w:lang w:eastAsia="zh-CN"/>
              </w:rPr>
            </w:pPr>
            <w:r w:rsidRPr="00005A88">
              <w:rPr>
                <w:rFonts w:ascii="等线" w:hAnsi="等线" w:hint="eastAsia"/>
                <w:sz w:val="21"/>
                <w:szCs w:val="21"/>
              </w:rPr>
              <w:t>Uplink configured CCs</w:t>
            </w:r>
          </w:p>
        </w:tc>
      </w:tr>
      <w:tr w:rsidR="005605FA" w14:paraId="796AEEF4" w14:textId="77777777" w:rsidTr="00B7719E">
        <w:tc>
          <w:tcPr>
            <w:tcW w:w="1036" w:type="dxa"/>
            <w:tcBorders>
              <w:top w:val="nil"/>
              <w:left w:val="single" w:sz="8" w:space="0" w:color="auto"/>
              <w:bottom w:val="single" w:sz="8" w:space="0" w:color="auto"/>
              <w:right w:val="single" w:sz="8" w:space="0" w:color="auto"/>
            </w:tcBorders>
          </w:tcPr>
          <w:p w14:paraId="479574F6" w14:textId="77777777" w:rsidR="005605FA" w:rsidRPr="00005A88" w:rsidRDefault="005605FA" w:rsidP="00B7719E">
            <w:pPr>
              <w:rPr>
                <w:lang w:eastAsia="zh-CN"/>
              </w:rPr>
            </w:pPr>
            <w:r w:rsidRPr="00005A88">
              <w:rPr>
                <w:rFonts w:ascii="等线" w:hAnsi="等线" w:hint="eastAsia"/>
                <w:sz w:val="21"/>
                <w:szCs w:val="21"/>
              </w:rPr>
              <w:t>New UE in R19</w:t>
            </w:r>
          </w:p>
        </w:tc>
        <w:tc>
          <w:tcPr>
            <w:tcW w:w="2749" w:type="dxa"/>
            <w:tcBorders>
              <w:top w:val="nil"/>
              <w:left w:val="nil"/>
              <w:bottom w:val="single" w:sz="8" w:space="0" w:color="auto"/>
              <w:right w:val="single" w:sz="8" w:space="0" w:color="auto"/>
            </w:tcBorders>
          </w:tcPr>
          <w:p w14:paraId="4BB4DC68" w14:textId="77777777" w:rsidR="005605FA" w:rsidRPr="00005A88" w:rsidRDefault="005605FA" w:rsidP="00B7719E">
            <w:pPr>
              <w:rPr>
                <w:lang w:eastAsia="zh-CN"/>
              </w:rPr>
            </w:pPr>
            <w:r w:rsidRPr="00005A88">
              <w:rPr>
                <w:rFonts w:ascii="等线" w:hAnsi="等线" w:hint="eastAsia"/>
                <w:sz w:val="21"/>
                <w:szCs w:val="21"/>
              </w:rPr>
              <w:t>No</w:t>
            </w:r>
          </w:p>
        </w:tc>
        <w:tc>
          <w:tcPr>
            <w:tcW w:w="3027" w:type="dxa"/>
            <w:tcBorders>
              <w:top w:val="nil"/>
              <w:left w:val="nil"/>
              <w:bottom w:val="single" w:sz="8" w:space="0" w:color="auto"/>
              <w:right w:val="single" w:sz="8" w:space="0" w:color="auto"/>
            </w:tcBorders>
          </w:tcPr>
          <w:p w14:paraId="74784FDB" w14:textId="77777777" w:rsidR="005605FA" w:rsidRPr="00005A88" w:rsidRDefault="005605FA" w:rsidP="00B7719E">
            <w:pPr>
              <w:rPr>
                <w:lang w:eastAsia="zh-CN"/>
              </w:rPr>
            </w:pPr>
            <w:r w:rsidRPr="00005A88">
              <w:rPr>
                <w:rFonts w:ascii="等线" w:hAnsi="等线" w:hint="eastAsia"/>
                <w:sz w:val="21"/>
                <w:szCs w:val="21"/>
              </w:rPr>
              <w:t>Yes</w:t>
            </w:r>
          </w:p>
        </w:tc>
        <w:tc>
          <w:tcPr>
            <w:tcW w:w="2822" w:type="dxa"/>
            <w:tcBorders>
              <w:top w:val="nil"/>
              <w:left w:val="nil"/>
              <w:bottom w:val="single" w:sz="8" w:space="0" w:color="auto"/>
              <w:right w:val="single" w:sz="8" w:space="0" w:color="auto"/>
            </w:tcBorders>
          </w:tcPr>
          <w:p w14:paraId="469C68BD" w14:textId="4AF31E1C" w:rsidR="005605FA" w:rsidRPr="00005A88" w:rsidRDefault="005605FA" w:rsidP="00B7719E">
            <w:pPr>
              <w:rPr>
                <w:lang w:eastAsia="zh-CN"/>
              </w:rPr>
            </w:pPr>
            <w:r w:rsidRPr="00005A88">
              <w:rPr>
                <w:rFonts w:ascii="等线" w:hAnsi="等线" w:hint="eastAsia"/>
                <w:sz w:val="21"/>
                <w:szCs w:val="21"/>
              </w:rPr>
              <w:t>Downlink activated CCs</w:t>
            </w:r>
            <w:r>
              <w:rPr>
                <w:rFonts w:ascii="等线" w:hAnsi="等线"/>
                <w:sz w:val="21"/>
                <w:szCs w:val="21"/>
              </w:rPr>
              <w:t xml:space="preserve"> (within CABW)</w:t>
            </w:r>
          </w:p>
        </w:tc>
      </w:tr>
      <w:tr w:rsidR="005605FA" w14:paraId="125EF86E" w14:textId="77777777" w:rsidTr="00B7719E">
        <w:tc>
          <w:tcPr>
            <w:tcW w:w="1036" w:type="dxa"/>
            <w:tcBorders>
              <w:top w:val="nil"/>
              <w:left w:val="single" w:sz="8" w:space="0" w:color="auto"/>
              <w:bottom w:val="single" w:sz="8" w:space="0" w:color="auto"/>
              <w:right w:val="single" w:sz="8" w:space="0" w:color="auto"/>
            </w:tcBorders>
          </w:tcPr>
          <w:p w14:paraId="165DEDBF" w14:textId="77777777" w:rsidR="005605FA" w:rsidRPr="00005A88" w:rsidRDefault="005605FA" w:rsidP="00B7719E">
            <w:pPr>
              <w:rPr>
                <w:lang w:eastAsia="zh-CN"/>
              </w:rPr>
            </w:pPr>
            <w:r w:rsidRPr="00005A88">
              <w:rPr>
                <w:rFonts w:ascii="等线" w:hAnsi="等线" w:hint="eastAsia"/>
                <w:sz w:val="21"/>
                <w:szCs w:val="21"/>
              </w:rPr>
              <w:t>New UE in R19</w:t>
            </w:r>
          </w:p>
        </w:tc>
        <w:tc>
          <w:tcPr>
            <w:tcW w:w="2749" w:type="dxa"/>
            <w:tcBorders>
              <w:top w:val="nil"/>
              <w:left w:val="nil"/>
              <w:bottom w:val="single" w:sz="8" w:space="0" w:color="auto"/>
              <w:right w:val="single" w:sz="8" w:space="0" w:color="auto"/>
            </w:tcBorders>
          </w:tcPr>
          <w:p w14:paraId="2C766977" w14:textId="77777777" w:rsidR="005605FA" w:rsidRPr="00005A88" w:rsidRDefault="005605FA" w:rsidP="00B7719E">
            <w:pPr>
              <w:rPr>
                <w:lang w:eastAsia="zh-CN"/>
              </w:rPr>
            </w:pPr>
            <w:r w:rsidRPr="00005A88">
              <w:rPr>
                <w:rFonts w:ascii="等线" w:hAnsi="等线" w:hint="eastAsia"/>
                <w:sz w:val="21"/>
                <w:szCs w:val="21"/>
              </w:rPr>
              <w:t>Yes</w:t>
            </w:r>
          </w:p>
        </w:tc>
        <w:tc>
          <w:tcPr>
            <w:tcW w:w="3027" w:type="dxa"/>
            <w:tcBorders>
              <w:top w:val="nil"/>
              <w:left w:val="nil"/>
              <w:bottom w:val="single" w:sz="8" w:space="0" w:color="auto"/>
              <w:right w:val="single" w:sz="8" w:space="0" w:color="auto"/>
            </w:tcBorders>
          </w:tcPr>
          <w:p w14:paraId="55B8D318" w14:textId="77777777" w:rsidR="005605FA" w:rsidRPr="00005A88" w:rsidRDefault="005605FA" w:rsidP="00B7719E">
            <w:pPr>
              <w:rPr>
                <w:lang w:eastAsia="zh-CN"/>
              </w:rPr>
            </w:pPr>
            <w:r w:rsidRPr="00005A88">
              <w:rPr>
                <w:rFonts w:ascii="等线" w:hAnsi="等线" w:hint="eastAsia"/>
                <w:sz w:val="21"/>
                <w:szCs w:val="21"/>
              </w:rPr>
              <w:t>Yes</w:t>
            </w:r>
          </w:p>
        </w:tc>
        <w:tc>
          <w:tcPr>
            <w:tcW w:w="2822" w:type="dxa"/>
            <w:tcBorders>
              <w:top w:val="nil"/>
              <w:left w:val="nil"/>
              <w:bottom w:val="single" w:sz="8" w:space="0" w:color="auto"/>
              <w:right w:val="single" w:sz="8" w:space="0" w:color="auto"/>
            </w:tcBorders>
          </w:tcPr>
          <w:p w14:paraId="2E8729E5" w14:textId="77777777" w:rsidR="005605FA" w:rsidRPr="00005A88" w:rsidRDefault="005605FA" w:rsidP="00B7719E">
            <w:pPr>
              <w:rPr>
                <w:lang w:eastAsia="zh-CN"/>
              </w:rPr>
            </w:pPr>
            <w:r w:rsidRPr="00005A88">
              <w:rPr>
                <w:rFonts w:ascii="等线" w:hAnsi="等线" w:hint="eastAsia"/>
                <w:sz w:val="21"/>
                <w:szCs w:val="21"/>
              </w:rPr>
              <w:t>Uplink activated CCs</w:t>
            </w:r>
          </w:p>
        </w:tc>
      </w:tr>
    </w:tbl>
    <w:p w14:paraId="606D5D50" w14:textId="77777777" w:rsidR="005605FA" w:rsidRDefault="005605FA" w:rsidP="005605FA">
      <w:pPr>
        <w:rPr>
          <w:lang w:eastAsia="zh-CN"/>
        </w:rPr>
      </w:pPr>
    </w:p>
    <w:p w14:paraId="010228DC" w14:textId="4E0EC6FA" w:rsidR="00D27217" w:rsidRDefault="00D27217" w:rsidP="00D27217">
      <w:pPr>
        <w:snapToGrid w:val="0"/>
        <w:spacing w:after="120"/>
      </w:pPr>
      <w:r>
        <w:t>RAN4 respectfully requests RAN2 to</w:t>
      </w:r>
      <w:r w:rsidR="00734D0D" w:rsidRPr="00734D0D">
        <w:t xml:space="preserve"> introduce the UE capabilities for FR2 intra-band contiguous CA MPR improvemen</w:t>
      </w:r>
      <w:r w:rsidR="00734D0D">
        <w:t>t.</w:t>
      </w:r>
    </w:p>
    <w:p w14:paraId="4AE64382" w14:textId="77777777" w:rsidR="00D27217" w:rsidRPr="00303ECE" w:rsidRDefault="00D27217" w:rsidP="00D27217">
      <w:pPr>
        <w:pStyle w:val="a4"/>
        <w:rPr>
          <w:rFonts w:cs="Arial"/>
        </w:rPr>
      </w:pPr>
    </w:p>
    <w:p w14:paraId="7EB8A5EB" w14:textId="77777777" w:rsidR="00D27217" w:rsidRDefault="00D27217" w:rsidP="00D27217">
      <w:pPr>
        <w:spacing w:after="120"/>
        <w:rPr>
          <w:rFonts w:ascii="Arial" w:hAnsi="Arial" w:cs="Arial"/>
          <w:b/>
        </w:rPr>
      </w:pPr>
      <w:r>
        <w:rPr>
          <w:rFonts w:ascii="Arial" w:hAnsi="Arial" w:cs="Arial"/>
          <w:b/>
        </w:rPr>
        <w:t>2. Actions:</w:t>
      </w:r>
    </w:p>
    <w:p w14:paraId="0CC22FEB" w14:textId="77777777" w:rsidR="00D27217" w:rsidRDefault="00D27217" w:rsidP="00D27217">
      <w:pPr>
        <w:spacing w:after="120"/>
        <w:ind w:left="1985" w:hanging="1985"/>
        <w:rPr>
          <w:rFonts w:ascii="Arial" w:hAnsi="Arial" w:cs="Arial"/>
          <w:b/>
        </w:rPr>
      </w:pPr>
      <w:r>
        <w:rPr>
          <w:rFonts w:ascii="Arial" w:hAnsi="Arial" w:cs="Arial"/>
          <w:b/>
        </w:rPr>
        <w:t>To RAN2:</w:t>
      </w:r>
    </w:p>
    <w:p w14:paraId="10B5147A" w14:textId="6F7A05BE" w:rsidR="00D27217" w:rsidRDefault="00D27217" w:rsidP="00D27217">
      <w:pPr>
        <w:spacing w:after="120"/>
        <w:rPr>
          <w:rFonts w:ascii="Arial" w:hAnsi="Arial" w:cs="Arial"/>
        </w:rPr>
      </w:pPr>
      <w:r>
        <w:rPr>
          <w:rFonts w:ascii="Arial" w:hAnsi="Arial" w:cs="Arial"/>
          <w:b/>
        </w:rPr>
        <w:t xml:space="preserve">ACTION: </w:t>
      </w:r>
      <w:r>
        <w:rPr>
          <w:rFonts w:ascii="Arial" w:hAnsi="Arial" w:cs="Arial"/>
        </w:rPr>
        <w:t xml:space="preserve">RAN4 </w:t>
      </w:r>
      <w:bookmarkStart w:id="1" w:name="_Hlk155628821"/>
      <w:r>
        <w:rPr>
          <w:rFonts w:ascii="Arial" w:hAnsi="Arial" w:cs="Arial"/>
        </w:rPr>
        <w:t xml:space="preserve">respectfully requests RAN2 </w:t>
      </w:r>
      <w:bookmarkEnd w:id="1"/>
      <w:r>
        <w:rPr>
          <w:rFonts w:ascii="Arial" w:hAnsi="Arial" w:cs="Arial"/>
        </w:rPr>
        <w:t>to introduce the UE capabilit</w:t>
      </w:r>
      <w:r w:rsidR="00C12382">
        <w:rPr>
          <w:rFonts w:ascii="Arial" w:hAnsi="Arial" w:cs="Arial"/>
        </w:rPr>
        <w:t>ies for FR2 intra-band contiguous CA MPR improvement</w:t>
      </w:r>
      <w:r w:rsidR="009E4408">
        <w:rPr>
          <w:rFonts w:ascii="Arial" w:hAnsi="Arial" w:cs="Arial"/>
        </w:rPr>
        <w:t xml:space="preserve"> by taking above into account</w:t>
      </w:r>
      <w:r>
        <w:rPr>
          <w:rFonts w:ascii="Arial" w:hAnsi="Arial" w:cs="Arial"/>
        </w:rPr>
        <w:t>.</w:t>
      </w:r>
    </w:p>
    <w:p w14:paraId="0DDF5873" w14:textId="77777777" w:rsidR="00D27217" w:rsidRDefault="00D27217" w:rsidP="00D27217">
      <w:pPr>
        <w:spacing w:after="120"/>
        <w:ind w:left="993" w:hanging="993"/>
        <w:rPr>
          <w:rFonts w:ascii="Arial" w:hAnsi="Arial" w:cs="Arial"/>
        </w:rPr>
      </w:pPr>
    </w:p>
    <w:p w14:paraId="4C50FC3C" w14:textId="77777777" w:rsidR="00D27217" w:rsidRDefault="00D27217" w:rsidP="00D27217">
      <w:pPr>
        <w:spacing w:after="120"/>
        <w:rPr>
          <w:rFonts w:ascii="Arial" w:hAnsi="Arial" w:cs="Arial"/>
          <w:b/>
        </w:rPr>
      </w:pPr>
      <w:r>
        <w:rPr>
          <w:rFonts w:ascii="Arial" w:hAnsi="Arial" w:cs="Arial"/>
          <w:b/>
        </w:rPr>
        <w:t>3. Date of Next TSG WG RAN4 Meeting:</w:t>
      </w:r>
    </w:p>
    <w:p w14:paraId="1AA947C3" w14:textId="77777777" w:rsidR="00526B5A" w:rsidRPr="00CC6F6E" w:rsidRDefault="00526B5A" w:rsidP="00526B5A">
      <w:pPr>
        <w:overflowPunct w:val="0"/>
        <w:autoSpaceDE w:val="0"/>
        <w:autoSpaceDN w:val="0"/>
        <w:adjustRightInd w:val="0"/>
        <w:textAlignment w:val="baseline"/>
        <w:rPr>
          <w:rFonts w:ascii="Arial" w:eastAsia="Times New Roman" w:hAnsi="Arial" w:cs="Arial"/>
        </w:rPr>
      </w:pPr>
      <w:r w:rsidRPr="00CC6F6E">
        <w:rPr>
          <w:rFonts w:ascii="Arial" w:eastAsia="Times New Roman" w:hAnsi="Arial" w:cs="Arial"/>
          <w:szCs w:val="16"/>
          <w:lang w:eastAsia="zh-CN"/>
        </w:rPr>
        <w:t>TSG RAN WG</w:t>
      </w:r>
      <w:r w:rsidRPr="00CC6F6E">
        <w:rPr>
          <w:rFonts w:ascii="Arial" w:eastAsia="Times New Roman" w:hAnsi="Arial" w:cs="Arial"/>
          <w:szCs w:val="16"/>
          <w:lang w:val="en-US" w:eastAsia="zh-CN"/>
        </w:rPr>
        <w:t>4</w:t>
      </w:r>
      <w:r w:rsidRPr="00CC6F6E">
        <w:rPr>
          <w:rFonts w:ascii="Arial" w:eastAsia="Times New Roman" w:hAnsi="Arial" w:cs="Arial"/>
          <w:szCs w:val="16"/>
          <w:lang w:eastAsia="zh-CN"/>
        </w:rPr>
        <w:t xml:space="preserve"> Meeting #115</w:t>
      </w:r>
      <w:r w:rsidRPr="00CC6F6E">
        <w:rPr>
          <w:rFonts w:ascii="Arial" w:eastAsia="Times New Roman" w:hAnsi="Arial" w:cs="Arial"/>
        </w:rPr>
        <w:tab/>
        <w:t xml:space="preserve">            19 – 23 May 2025</w:t>
      </w:r>
      <w:r w:rsidRPr="00CC6F6E">
        <w:rPr>
          <w:rFonts w:ascii="Arial" w:eastAsia="Times New Roman" w:hAnsi="Arial" w:cs="Arial"/>
        </w:rPr>
        <w:tab/>
        <w:t>Malta</w:t>
      </w:r>
    </w:p>
    <w:p w14:paraId="21F5AE66" w14:textId="02D9494C" w:rsidR="00372C22" w:rsidRPr="00CC6F6E" w:rsidRDefault="00372C22" w:rsidP="00372C22">
      <w:pPr>
        <w:overflowPunct w:val="0"/>
        <w:autoSpaceDE w:val="0"/>
        <w:autoSpaceDN w:val="0"/>
        <w:adjustRightInd w:val="0"/>
        <w:textAlignment w:val="baseline"/>
        <w:rPr>
          <w:rFonts w:ascii="Arial" w:eastAsia="Times New Roman" w:hAnsi="Arial" w:cs="Arial"/>
        </w:rPr>
      </w:pPr>
      <w:r w:rsidRPr="00CC6F6E">
        <w:rPr>
          <w:rFonts w:ascii="Arial" w:eastAsia="Times New Roman" w:hAnsi="Arial" w:cs="Arial"/>
          <w:szCs w:val="16"/>
          <w:lang w:eastAsia="zh-CN"/>
        </w:rPr>
        <w:t>TSG RAN WG</w:t>
      </w:r>
      <w:r w:rsidRPr="00CC6F6E">
        <w:rPr>
          <w:rFonts w:ascii="Arial" w:eastAsia="Times New Roman" w:hAnsi="Arial" w:cs="Arial"/>
          <w:szCs w:val="16"/>
          <w:lang w:val="en-US" w:eastAsia="zh-CN"/>
        </w:rPr>
        <w:t>4</w:t>
      </w:r>
      <w:r w:rsidRPr="00CC6F6E">
        <w:rPr>
          <w:rFonts w:ascii="Arial" w:eastAsia="Times New Roman" w:hAnsi="Arial" w:cs="Arial"/>
          <w:szCs w:val="16"/>
          <w:lang w:eastAsia="zh-CN"/>
        </w:rPr>
        <w:t xml:space="preserve"> Meeting #1</w:t>
      </w:r>
      <w:r>
        <w:rPr>
          <w:rFonts w:ascii="Arial" w:eastAsia="Times New Roman" w:hAnsi="Arial" w:cs="Arial"/>
          <w:szCs w:val="16"/>
          <w:lang w:eastAsia="zh-CN"/>
        </w:rPr>
        <w:t>16</w:t>
      </w:r>
      <w:r w:rsidRPr="00CC6F6E">
        <w:rPr>
          <w:rFonts w:ascii="Arial" w:eastAsia="Times New Roman" w:hAnsi="Arial" w:cs="Arial"/>
        </w:rPr>
        <w:tab/>
        <w:t xml:space="preserve">            </w:t>
      </w:r>
      <w:r>
        <w:rPr>
          <w:rFonts w:ascii="Arial" w:eastAsia="Times New Roman" w:hAnsi="Arial" w:cs="Arial"/>
        </w:rPr>
        <w:t>25</w:t>
      </w:r>
      <w:r w:rsidRPr="00CC6F6E">
        <w:rPr>
          <w:rFonts w:ascii="Arial" w:eastAsia="Times New Roman" w:hAnsi="Arial" w:cs="Arial"/>
        </w:rPr>
        <w:t xml:space="preserve"> – 2</w:t>
      </w:r>
      <w:r>
        <w:rPr>
          <w:rFonts w:ascii="Arial" w:eastAsia="Times New Roman" w:hAnsi="Arial" w:cs="Arial"/>
        </w:rPr>
        <w:t>9</w:t>
      </w:r>
      <w:r w:rsidRPr="00CC6F6E">
        <w:rPr>
          <w:rFonts w:ascii="Arial" w:eastAsia="Times New Roman" w:hAnsi="Arial" w:cs="Arial"/>
        </w:rPr>
        <w:t xml:space="preserve"> May 2025</w:t>
      </w:r>
      <w:r w:rsidRPr="00CC6F6E">
        <w:rPr>
          <w:rFonts w:ascii="Arial" w:eastAsia="Times New Roman" w:hAnsi="Arial" w:cs="Arial"/>
        </w:rPr>
        <w:tab/>
      </w:r>
      <w:r>
        <w:rPr>
          <w:rFonts w:ascii="Arial" w:eastAsia="Times New Roman" w:hAnsi="Arial" w:cs="Arial"/>
        </w:rPr>
        <w:t>India</w:t>
      </w:r>
    </w:p>
    <w:p w14:paraId="1701F2D9" w14:textId="77777777" w:rsidR="006346B8" w:rsidRPr="00372C22" w:rsidRDefault="006346B8" w:rsidP="006346B8">
      <w:pPr>
        <w:rPr>
          <w:rFonts w:eastAsia="Malgun Gothic"/>
        </w:rPr>
      </w:pPr>
    </w:p>
    <w:sectPr w:rsidR="006346B8" w:rsidRPr="00372C2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D08BC" w14:textId="77777777" w:rsidR="0034454B" w:rsidRDefault="0034454B" w:rsidP="00707BAC">
      <w:pPr>
        <w:spacing w:after="0"/>
      </w:pPr>
      <w:r>
        <w:separator/>
      </w:r>
    </w:p>
  </w:endnote>
  <w:endnote w:type="continuationSeparator" w:id="0">
    <w:p w14:paraId="7DF970DD" w14:textId="77777777" w:rsidR="0034454B" w:rsidRDefault="0034454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536FC" w14:textId="77777777" w:rsidR="0034454B" w:rsidRDefault="0034454B" w:rsidP="00707BAC">
      <w:pPr>
        <w:spacing w:after="0"/>
      </w:pPr>
      <w:r>
        <w:separator/>
      </w:r>
    </w:p>
  </w:footnote>
  <w:footnote w:type="continuationSeparator" w:id="0">
    <w:p w14:paraId="7108634F" w14:textId="77777777" w:rsidR="0034454B" w:rsidRDefault="0034454B"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8"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7"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3"/>
  </w:num>
  <w:num w:numId="3">
    <w:abstractNumId w:val="10"/>
  </w:num>
  <w:num w:numId="4">
    <w:abstractNumId w:val="3"/>
  </w:num>
  <w:num w:numId="5">
    <w:abstractNumId w:val="21"/>
  </w:num>
  <w:num w:numId="6">
    <w:abstractNumId w:val="17"/>
  </w:num>
  <w:num w:numId="7">
    <w:abstractNumId w:val="9"/>
  </w:num>
  <w:num w:numId="8">
    <w:abstractNumId w:val="1"/>
  </w:num>
  <w:num w:numId="9">
    <w:abstractNumId w:val="5"/>
  </w:num>
  <w:num w:numId="10">
    <w:abstractNumId w:val="11"/>
  </w:num>
  <w:num w:numId="11">
    <w:abstractNumId w:val="8"/>
  </w:num>
  <w:num w:numId="12">
    <w:abstractNumId w:val="18"/>
  </w:num>
  <w:num w:numId="13">
    <w:abstractNumId w:val="15"/>
  </w:num>
  <w:num w:numId="14">
    <w:abstractNumId w:val="12"/>
  </w:num>
  <w:num w:numId="15">
    <w:abstractNumId w:val="4"/>
  </w:num>
  <w:num w:numId="16">
    <w:abstractNumId w:val="6"/>
  </w:num>
  <w:num w:numId="17">
    <w:abstractNumId w:val="7"/>
  </w:num>
  <w:num w:numId="18">
    <w:abstractNumId w:val="0"/>
  </w:num>
  <w:num w:numId="19">
    <w:abstractNumId w:val="20"/>
  </w:num>
  <w:num w:numId="20">
    <w:abstractNumId w:val="16"/>
  </w:num>
  <w:num w:numId="21">
    <w:abstractNumId w:val="14"/>
  </w:num>
  <w:num w:numId="2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1B01"/>
    <w:rsid w:val="00002AAB"/>
    <w:rsid w:val="00002B95"/>
    <w:rsid w:val="00004595"/>
    <w:rsid w:val="000046A6"/>
    <w:rsid w:val="000048E6"/>
    <w:rsid w:val="00004E15"/>
    <w:rsid w:val="00005A88"/>
    <w:rsid w:val="0000709C"/>
    <w:rsid w:val="0001038D"/>
    <w:rsid w:val="000109BE"/>
    <w:rsid w:val="00015132"/>
    <w:rsid w:val="000174F7"/>
    <w:rsid w:val="00017524"/>
    <w:rsid w:val="00017943"/>
    <w:rsid w:val="00017C8C"/>
    <w:rsid w:val="00020DB5"/>
    <w:rsid w:val="000213D1"/>
    <w:rsid w:val="00021CED"/>
    <w:rsid w:val="00022648"/>
    <w:rsid w:val="00022941"/>
    <w:rsid w:val="00022AC0"/>
    <w:rsid w:val="000231CD"/>
    <w:rsid w:val="00023436"/>
    <w:rsid w:val="000235E9"/>
    <w:rsid w:val="000251E7"/>
    <w:rsid w:val="000262B9"/>
    <w:rsid w:val="000272AA"/>
    <w:rsid w:val="00027432"/>
    <w:rsid w:val="0003144C"/>
    <w:rsid w:val="00031D75"/>
    <w:rsid w:val="00032070"/>
    <w:rsid w:val="00032669"/>
    <w:rsid w:val="00033794"/>
    <w:rsid w:val="00033DA7"/>
    <w:rsid w:val="00033FCB"/>
    <w:rsid w:val="000368AC"/>
    <w:rsid w:val="00036B23"/>
    <w:rsid w:val="0003785B"/>
    <w:rsid w:val="000379E4"/>
    <w:rsid w:val="00037A84"/>
    <w:rsid w:val="00037E40"/>
    <w:rsid w:val="0004000F"/>
    <w:rsid w:val="0004012E"/>
    <w:rsid w:val="00040528"/>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C9F"/>
    <w:rsid w:val="00057D9B"/>
    <w:rsid w:val="00060EC0"/>
    <w:rsid w:val="0006107C"/>
    <w:rsid w:val="0006136D"/>
    <w:rsid w:val="00061E36"/>
    <w:rsid w:val="00062E39"/>
    <w:rsid w:val="00062E61"/>
    <w:rsid w:val="00065E7E"/>
    <w:rsid w:val="00065FBC"/>
    <w:rsid w:val="00066825"/>
    <w:rsid w:val="0006730E"/>
    <w:rsid w:val="00067601"/>
    <w:rsid w:val="000679A1"/>
    <w:rsid w:val="000735D4"/>
    <w:rsid w:val="0007433E"/>
    <w:rsid w:val="000752D2"/>
    <w:rsid w:val="000760E6"/>
    <w:rsid w:val="00076E23"/>
    <w:rsid w:val="0007720C"/>
    <w:rsid w:val="00077EB3"/>
    <w:rsid w:val="00081C9E"/>
    <w:rsid w:val="0008469D"/>
    <w:rsid w:val="00084B92"/>
    <w:rsid w:val="00084FB9"/>
    <w:rsid w:val="0008572D"/>
    <w:rsid w:val="00085E46"/>
    <w:rsid w:val="00087496"/>
    <w:rsid w:val="000908D9"/>
    <w:rsid w:val="00090E80"/>
    <w:rsid w:val="0009205A"/>
    <w:rsid w:val="000929D3"/>
    <w:rsid w:val="00092B0C"/>
    <w:rsid w:val="0009510E"/>
    <w:rsid w:val="00097642"/>
    <w:rsid w:val="00097F22"/>
    <w:rsid w:val="000A012E"/>
    <w:rsid w:val="000A0913"/>
    <w:rsid w:val="000A0D13"/>
    <w:rsid w:val="000A355F"/>
    <w:rsid w:val="000A3CCF"/>
    <w:rsid w:val="000A3E4C"/>
    <w:rsid w:val="000A567D"/>
    <w:rsid w:val="000A643B"/>
    <w:rsid w:val="000A6859"/>
    <w:rsid w:val="000A6C41"/>
    <w:rsid w:val="000B0067"/>
    <w:rsid w:val="000B04B1"/>
    <w:rsid w:val="000B058F"/>
    <w:rsid w:val="000B06C4"/>
    <w:rsid w:val="000B37B1"/>
    <w:rsid w:val="000B4117"/>
    <w:rsid w:val="000B4F74"/>
    <w:rsid w:val="000B7152"/>
    <w:rsid w:val="000B7218"/>
    <w:rsid w:val="000B7869"/>
    <w:rsid w:val="000B79FD"/>
    <w:rsid w:val="000C0BF6"/>
    <w:rsid w:val="000C0EA3"/>
    <w:rsid w:val="000C1FDB"/>
    <w:rsid w:val="000C2D9F"/>
    <w:rsid w:val="000C39B0"/>
    <w:rsid w:val="000C41F5"/>
    <w:rsid w:val="000C4CE4"/>
    <w:rsid w:val="000C518C"/>
    <w:rsid w:val="000C66CF"/>
    <w:rsid w:val="000C678D"/>
    <w:rsid w:val="000D04BE"/>
    <w:rsid w:val="000D0F58"/>
    <w:rsid w:val="000D0F8B"/>
    <w:rsid w:val="000D1375"/>
    <w:rsid w:val="000D18EC"/>
    <w:rsid w:val="000D2090"/>
    <w:rsid w:val="000D334B"/>
    <w:rsid w:val="000D53E6"/>
    <w:rsid w:val="000D58D3"/>
    <w:rsid w:val="000E0733"/>
    <w:rsid w:val="000E0A10"/>
    <w:rsid w:val="000E26BD"/>
    <w:rsid w:val="000E3E8B"/>
    <w:rsid w:val="000E4512"/>
    <w:rsid w:val="000E486D"/>
    <w:rsid w:val="000E596C"/>
    <w:rsid w:val="000E62E4"/>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615B"/>
    <w:rsid w:val="001264A3"/>
    <w:rsid w:val="00126E1A"/>
    <w:rsid w:val="001272A8"/>
    <w:rsid w:val="00130340"/>
    <w:rsid w:val="00130B5B"/>
    <w:rsid w:val="00131AFF"/>
    <w:rsid w:val="001327BF"/>
    <w:rsid w:val="00132EEF"/>
    <w:rsid w:val="00133395"/>
    <w:rsid w:val="00133690"/>
    <w:rsid w:val="001351EB"/>
    <w:rsid w:val="00135A74"/>
    <w:rsid w:val="00135AD2"/>
    <w:rsid w:val="00135CFF"/>
    <w:rsid w:val="00136259"/>
    <w:rsid w:val="00136C76"/>
    <w:rsid w:val="00136C98"/>
    <w:rsid w:val="00136F8E"/>
    <w:rsid w:val="00137685"/>
    <w:rsid w:val="0014069D"/>
    <w:rsid w:val="0014142E"/>
    <w:rsid w:val="0014180B"/>
    <w:rsid w:val="00143551"/>
    <w:rsid w:val="001441FA"/>
    <w:rsid w:val="00144917"/>
    <w:rsid w:val="00144F7C"/>
    <w:rsid w:val="00144FDD"/>
    <w:rsid w:val="00144FEC"/>
    <w:rsid w:val="00146612"/>
    <w:rsid w:val="001512D7"/>
    <w:rsid w:val="00152777"/>
    <w:rsid w:val="0015384B"/>
    <w:rsid w:val="00153E6C"/>
    <w:rsid w:val="00155CB9"/>
    <w:rsid w:val="00156359"/>
    <w:rsid w:val="001573DA"/>
    <w:rsid w:val="0016151C"/>
    <w:rsid w:val="00161545"/>
    <w:rsid w:val="001617FA"/>
    <w:rsid w:val="00161C73"/>
    <w:rsid w:val="001637FA"/>
    <w:rsid w:val="00163C29"/>
    <w:rsid w:val="00164965"/>
    <w:rsid w:val="00165C4F"/>
    <w:rsid w:val="00165EB5"/>
    <w:rsid w:val="00166E70"/>
    <w:rsid w:val="00171914"/>
    <w:rsid w:val="00171E77"/>
    <w:rsid w:val="001735AE"/>
    <w:rsid w:val="00173973"/>
    <w:rsid w:val="001744FE"/>
    <w:rsid w:val="001761E9"/>
    <w:rsid w:val="00176AE3"/>
    <w:rsid w:val="00176BE7"/>
    <w:rsid w:val="00177E2D"/>
    <w:rsid w:val="00180A49"/>
    <w:rsid w:val="00180BAA"/>
    <w:rsid w:val="0018184B"/>
    <w:rsid w:val="00183AE5"/>
    <w:rsid w:val="00186928"/>
    <w:rsid w:val="00190E68"/>
    <w:rsid w:val="001927C1"/>
    <w:rsid w:val="001940AA"/>
    <w:rsid w:val="00194778"/>
    <w:rsid w:val="00195ABC"/>
    <w:rsid w:val="001965EF"/>
    <w:rsid w:val="00196AD3"/>
    <w:rsid w:val="001A09A7"/>
    <w:rsid w:val="001A2686"/>
    <w:rsid w:val="001A3577"/>
    <w:rsid w:val="001A5350"/>
    <w:rsid w:val="001A5711"/>
    <w:rsid w:val="001A5E68"/>
    <w:rsid w:val="001A65EF"/>
    <w:rsid w:val="001A6E64"/>
    <w:rsid w:val="001B07BB"/>
    <w:rsid w:val="001B0BC9"/>
    <w:rsid w:val="001B10D3"/>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1A4B"/>
    <w:rsid w:val="00222D56"/>
    <w:rsid w:val="00222D66"/>
    <w:rsid w:val="00222DE8"/>
    <w:rsid w:val="00222E28"/>
    <w:rsid w:val="002267B2"/>
    <w:rsid w:val="00227E7B"/>
    <w:rsid w:val="00230E2F"/>
    <w:rsid w:val="00230F99"/>
    <w:rsid w:val="00233574"/>
    <w:rsid w:val="002337D2"/>
    <w:rsid w:val="0023444E"/>
    <w:rsid w:val="00235EE7"/>
    <w:rsid w:val="0023732F"/>
    <w:rsid w:val="0023778F"/>
    <w:rsid w:val="00240610"/>
    <w:rsid w:val="00240EE3"/>
    <w:rsid w:val="002414AB"/>
    <w:rsid w:val="00241773"/>
    <w:rsid w:val="00242276"/>
    <w:rsid w:val="0024256E"/>
    <w:rsid w:val="00243572"/>
    <w:rsid w:val="00243A92"/>
    <w:rsid w:val="00243F39"/>
    <w:rsid w:val="00244274"/>
    <w:rsid w:val="00244785"/>
    <w:rsid w:val="00244DBD"/>
    <w:rsid w:val="002457B0"/>
    <w:rsid w:val="002458C9"/>
    <w:rsid w:val="0024643E"/>
    <w:rsid w:val="002472ED"/>
    <w:rsid w:val="002476C8"/>
    <w:rsid w:val="00247DAE"/>
    <w:rsid w:val="002512E0"/>
    <w:rsid w:val="00251CFA"/>
    <w:rsid w:val="00252B4F"/>
    <w:rsid w:val="00253941"/>
    <w:rsid w:val="00253A3C"/>
    <w:rsid w:val="00253CE9"/>
    <w:rsid w:val="00253E36"/>
    <w:rsid w:val="002553F6"/>
    <w:rsid w:val="00256DDC"/>
    <w:rsid w:val="002578D9"/>
    <w:rsid w:val="0025793E"/>
    <w:rsid w:val="0026064B"/>
    <w:rsid w:val="002611B2"/>
    <w:rsid w:val="0026183D"/>
    <w:rsid w:val="00261A10"/>
    <w:rsid w:val="00262F34"/>
    <w:rsid w:val="00263A3E"/>
    <w:rsid w:val="00263D54"/>
    <w:rsid w:val="00263F69"/>
    <w:rsid w:val="00264E07"/>
    <w:rsid w:val="00265E7D"/>
    <w:rsid w:val="002665CE"/>
    <w:rsid w:val="00266CCC"/>
    <w:rsid w:val="002701FE"/>
    <w:rsid w:val="002702A8"/>
    <w:rsid w:val="002715F5"/>
    <w:rsid w:val="002716C9"/>
    <w:rsid w:val="00271A13"/>
    <w:rsid w:val="00271A4B"/>
    <w:rsid w:val="00271E8B"/>
    <w:rsid w:val="00271EC8"/>
    <w:rsid w:val="00272402"/>
    <w:rsid w:val="00272536"/>
    <w:rsid w:val="00272E37"/>
    <w:rsid w:val="00273AE7"/>
    <w:rsid w:val="00273DC8"/>
    <w:rsid w:val="00275B7C"/>
    <w:rsid w:val="002761E6"/>
    <w:rsid w:val="00276E18"/>
    <w:rsid w:val="00280EBF"/>
    <w:rsid w:val="00281315"/>
    <w:rsid w:val="00281EEF"/>
    <w:rsid w:val="002820E8"/>
    <w:rsid w:val="00291206"/>
    <w:rsid w:val="00291B10"/>
    <w:rsid w:val="00291FDD"/>
    <w:rsid w:val="002927A0"/>
    <w:rsid w:val="00292875"/>
    <w:rsid w:val="002935DC"/>
    <w:rsid w:val="00293D04"/>
    <w:rsid w:val="00293E95"/>
    <w:rsid w:val="00294D95"/>
    <w:rsid w:val="002960BC"/>
    <w:rsid w:val="00296FE3"/>
    <w:rsid w:val="002A08FE"/>
    <w:rsid w:val="002A0EE7"/>
    <w:rsid w:val="002A1465"/>
    <w:rsid w:val="002A1534"/>
    <w:rsid w:val="002A1C01"/>
    <w:rsid w:val="002A2AD7"/>
    <w:rsid w:val="002A346D"/>
    <w:rsid w:val="002A35C0"/>
    <w:rsid w:val="002A5280"/>
    <w:rsid w:val="002A7838"/>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D7E45"/>
    <w:rsid w:val="002E00C3"/>
    <w:rsid w:val="002E0E11"/>
    <w:rsid w:val="002E1105"/>
    <w:rsid w:val="002E211E"/>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5AE"/>
    <w:rsid w:val="00303823"/>
    <w:rsid w:val="00303E31"/>
    <w:rsid w:val="003044C3"/>
    <w:rsid w:val="00305D23"/>
    <w:rsid w:val="00306C18"/>
    <w:rsid w:val="0030770F"/>
    <w:rsid w:val="00307D99"/>
    <w:rsid w:val="00313C72"/>
    <w:rsid w:val="00314823"/>
    <w:rsid w:val="00314F38"/>
    <w:rsid w:val="003158CE"/>
    <w:rsid w:val="003174D1"/>
    <w:rsid w:val="003179B9"/>
    <w:rsid w:val="00317D5B"/>
    <w:rsid w:val="0032045F"/>
    <w:rsid w:val="003213CD"/>
    <w:rsid w:val="00322CA9"/>
    <w:rsid w:val="00322F45"/>
    <w:rsid w:val="00323A7E"/>
    <w:rsid w:val="00324296"/>
    <w:rsid w:val="003246E1"/>
    <w:rsid w:val="00324D06"/>
    <w:rsid w:val="003256DE"/>
    <w:rsid w:val="0032637E"/>
    <w:rsid w:val="00331FD7"/>
    <w:rsid w:val="00332432"/>
    <w:rsid w:val="003330E2"/>
    <w:rsid w:val="00333C34"/>
    <w:rsid w:val="00334D21"/>
    <w:rsid w:val="00335BF3"/>
    <w:rsid w:val="00340BF9"/>
    <w:rsid w:val="00340C56"/>
    <w:rsid w:val="0034416F"/>
    <w:rsid w:val="0034454B"/>
    <w:rsid w:val="00344A09"/>
    <w:rsid w:val="0034550D"/>
    <w:rsid w:val="003461BC"/>
    <w:rsid w:val="0034635A"/>
    <w:rsid w:val="0034747D"/>
    <w:rsid w:val="003476B3"/>
    <w:rsid w:val="00350B6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2C22"/>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4EA"/>
    <w:rsid w:val="003B4BF2"/>
    <w:rsid w:val="003B5696"/>
    <w:rsid w:val="003B648C"/>
    <w:rsid w:val="003B68D7"/>
    <w:rsid w:val="003B6ABE"/>
    <w:rsid w:val="003B6B02"/>
    <w:rsid w:val="003B6F17"/>
    <w:rsid w:val="003C146A"/>
    <w:rsid w:val="003C19FC"/>
    <w:rsid w:val="003C3383"/>
    <w:rsid w:val="003C3B47"/>
    <w:rsid w:val="003C412A"/>
    <w:rsid w:val="003C6B5E"/>
    <w:rsid w:val="003C6DE2"/>
    <w:rsid w:val="003C6E6F"/>
    <w:rsid w:val="003D15E3"/>
    <w:rsid w:val="003D1FB3"/>
    <w:rsid w:val="003D24CE"/>
    <w:rsid w:val="003D4428"/>
    <w:rsid w:val="003D570B"/>
    <w:rsid w:val="003D5A84"/>
    <w:rsid w:val="003D6A23"/>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B8D"/>
    <w:rsid w:val="003F0FC3"/>
    <w:rsid w:val="003F1BEE"/>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0AA7"/>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372"/>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37C01"/>
    <w:rsid w:val="00442646"/>
    <w:rsid w:val="004428E7"/>
    <w:rsid w:val="00442CF2"/>
    <w:rsid w:val="004439D6"/>
    <w:rsid w:val="00444125"/>
    <w:rsid w:val="00444B31"/>
    <w:rsid w:val="00445676"/>
    <w:rsid w:val="0044595B"/>
    <w:rsid w:val="00445E14"/>
    <w:rsid w:val="0044617F"/>
    <w:rsid w:val="004509CB"/>
    <w:rsid w:val="00450DDC"/>
    <w:rsid w:val="00451CD6"/>
    <w:rsid w:val="004524FE"/>
    <w:rsid w:val="0045252E"/>
    <w:rsid w:val="00452AB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843"/>
    <w:rsid w:val="00473CD4"/>
    <w:rsid w:val="00474779"/>
    <w:rsid w:val="00474FE5"/>
    <w:rsid w:val="00475156"/>
    <w:rsid w:val="00476552"/>
    <w:rsid w:val="00481250"/>
    <w:rsid w:val="00481567"/>
    <w:rsid w:val="00482C49"/>
    <w:rsid w:val="00483EB6"/>
    <w:rsid w:val="00484A20"/>
    <w:rsid w:val="00484C72"/>
    <w:rsid w:val="0048624A"/>
    <w:rsid w:val="0049076D"/>
    <w:rsid w:val="004912F7"/>
    <w:rsid w:val="00491BC7"/>
    <w:rsid w:val="00492F46"/>
    <w:rsid w:val="0049364A"/>
    <w:rsid w:val="00493943"/>
    <w:rsid w:val="00496FBC"/>
    <w:rsid w:val="004978EF"/>
    <w:rsid w:val="00497F17"/>
    <w:rsid w:val="004A1643"/>
    <w:rsid w:val="004A16AE"/>
    <w:rsid w:val="004A3395"/>
    <w:rsid w:val="004A409E"/>
    <w:rsid w:val="004A540D"/>
    <w:rsid w:val="004A5A94"/>
    <w:rsid w:val="004A5BB3"/>
    <w:rsid w:val="004A70AD"/>
    <w:rsid w:val="004A75DD"/>
    <w:rsid w:val="004A76E3"/>
    <w:rsid w:val="004B0139"/>
    <w:rsid w:val="004B1F71"/>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1F6"/>
    <w:rsid w:val="004E0CCF"/>
    <w:rsid w:val="004E11D7"/>
    <w:rsid w:val="004E46A9"/>
    <w:rsid w:val="004E7DA0"/>
    <w:rsid w:val="004E7FB3"/>
    <w:rsid w:val="004F040C"/>
    <w:rsid w:val="004F0A6E"/>
    <w:rsid w:val="004F2A9A"/>
    <w:rsid w:val="004F2FFD"/>
    <w:rsid w:val="004F5EE5"/>
    <w:rsid w:val="004F6C74"/>
    <w:rsid w:val="0050022B"/>
    <w:rsid w:val="00500EF4"/>
    <w:rsid w:val="005032C4"/>
    <w:rsid w:val="00503488"/>
    <w:rsid w:val="005040E6"/>
    <w:rsid w:val="00504C2B"/>
    <w:rsid w:val="00505F2F"/>
    <w:rsid w:val="0050648D"/>
    <w:rsid w:val="00507056"/>
    <w:rsid w:val="00510657"/>
    <w:rsid w:val="005119D3"/>
    <w:rsid w:val="005120D5"/>
    <w:rsid w:val="00512479"/>
    <w:rsid w:val="00513C94"/>
    <w:rsid w:val="005160BC"/>
    <w:rsid w:val="00516961"/>
    <w:rsid w:val="00517A6B"/>
    <w:rsid w:val="00521539"/>
    <w:rsid w:val="005216C8"/>
    <w:rsid w:val="005257BF"/>
    <w:rsid w:val="005259C8"/>
    <w:rsid w:val="005266F8"/>
    <w:rsid w:val="00526B5A"/>
    <w:rsid w:val="0052739E"/>
    <w:rsid w:val="005275C4"/>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B93"/>
    <w:rsid w:val="005506DC"/>
    <w:rsid w:val="00551B53"/>
    <w:rsid w:val="005520D7"/>
    <w:rsid w:val="005522C9"/>
    <w:rsid w:val="00552324"/>
    <w:rsid w:val="00552BBD"/>
    <w:rsid w:val="005536D9"/>
    <w:rsid w:val="00553733"/>
    <w:rsid w:val="005567F3"/>
    <w:rsid w:val="005605FA"/>
    <w:rsid w:val="00562289"/>
    <w:rsid w:val="00562430"/>
    <w:rsid w:val="00562DA2"/>
    <w:rsid w:val="0056467B"/>
    <w:rsid w:val="00566A51"/>
    <w:rsid w:val="00566BC5"/>
    <w:rsid w:val="00567B5E"/>
    <w:rsid w:val="00570432"/>
    <w:rsid w:val="00571120"/>
    <w:rsid w:val="00572230"/>
    <w:rsid w:val="00572A75"/>
    <w:rsid w:val="0057452A"/>
    <w:rsid w:val="0057498E"/>
    <w:rsid w:val="00577FF6"/>
    <w:rsid w:val="005801E2"/>
    <w:rsid w:val="00581F24"/>
    <w:rsid w:val="00581FB6"/>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01B"/>
    <w:rsid w:val="005B41A2"/>
    <w:rsid w:val="005B4A28"/>
    <w:rsid w:val="005B57BA"/>
    <w:rsid w:val="005B5EFD"/>
    <w:rsid w:val="005B6A61"/>
    <w:rsid w:val="005B7854"/>
    <w:rsid w:val="005B7B72"/>
    <w:rsid w:val="005B7F5C"/>
    <w:rsid w:val="005C008C"/>
    <w:rsid w:val="005C0D66"/>
    <w:rsid w:val="005C1194"/>
    <w:rsid w:val="005C11A1"/>
    <w:rsid w:val="005C14E6"/>
    <w:rsid w:val="005C15C5"/>
    <w:rsid w:val="005C3EAB"/>
    <w:rsid w:val="005C40A7"/>
    <w:rsid w:val="005C61B1"/>
    <w:rsid w:val="005C67E1"/>
    <w:rsid w:val="005C710F"/>
    <w:rsid w:val="005C7B6C"/>
    <w:rsid w:val="005D1530"/>
    <w:rsid w:val="005D1BD4"/>
    <w:rsid w:val="005D2014"/>
    <w:rsid w:val="005D218F"/>
    <w:rsid w:val="005D2B35"/>
    <w:rsid w:val="005D2EF9"/>
    <w:rsid w:val="005D3879"/>
    <w:rsid w:val="005D487E"/>
    <w:rsid w:val="005D712A"/>
    <w:rsid w:val="005D7F1A"/>
    <w:rsid w:val="005D7F7F"/>
    <w:rsid w:val="005E1ABB"/>
    <w:rsid w:val="005E1B49"/>
    <w:rsid w:val="005E1DB3"/>
    <w:rsid w:val="005E2B0B"/>
    <w:rsid w:val="005E333D"/>
    <w:rsid w:val="005E4466"/>
    <w:rsid w:val="005E4EAC"/>
    <w:rsid w:val="005E61D1"/>
    <w:rsid w:val="005E61DE"/>
    <w:rsid w:val="005E6E73"/>
    <w:rsid w:val="005E7040"/>
    <w:rsid w:val="005F04B0"/>
    <w:rsid w:val="005F1B4B"/>
    <w:rsid w:val="005F33D7"/>
    <w:rsid w:val="005F35A7"/>
    <w:rsid w:val="005F382F"/>
    <w:rsid w:val="005F38E5"/>
    <w:rsid w:val="005F3C35"/>
    <w:rsid w:val="005F3D72"/>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1947"/>
    <w:rsid w:val="00623814"/>
    <w:rsid w:val="00625E48"/>
    <w:rsid w:val="00626CD9"/>
    <w:rsid w:val="0062704B"/>
    <w:rsid w:val="00627153"/>
    <w:rsid w:val="006304A4"/>
    <w:rsid w:val="006314A0"/>
    <w:rsid w:val="006316FE"/>
    <w:rsid w:val="006324CD"/>
    <w:rsid w:val="0063259B"/>
    <w:rsid w:val="00633513"/>
    <w:rsid w:val="006346B8"/>
    <w:rsid w:val="006360DE"/>
    <w:rsid w:val="006405E9"/>
    <w:rsid w:val="00641460"/>
    <w:rsid w:val="00643D0F"/>
    <w:rsid w:val="00643DFE"/>
    <w:rsid w:val="006443D3"/>
    <w:rsid w:val="006465F2"/>
    <w:rsid w:val="006523CE"/>
    <w:rsid w:val="00652416"/>
    <w:rsid w:val="00652667"/>
    <w:rsid w:val="00652B3E"/>
    <w:rsid w:val="0065393E"/>
    <w:rsid w:val="00654D32"/>
    <w:rsid w:val="00663B65"/>
    <w:rsid w:val="006645E7"/>
    <w:rsid w:val="00664963"/>
    <w:rsid w:val="00664A28"/>
    <w:rsid w:val="006651A5"/>
    <w:rsid w:val="006654C3"/>
    <w:rsid w:val="00672061"/>
    <w:rsid w:val="006729D3"/>
    <w:rsid w:val="00673BA6"/>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B95"/>
    <w:rsid w:val="00697EAE"/>
    <w:rsid w:val="006A0689"/>
    <w:rsid w:val="006A084D"/>
    <w:rsid w:val="006A0EA1"/>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0C98"/>
    <w:rsid w:val="006C14EE"/>
    <w:rsid w:val="006C259C"/>
    <w:rsid w:val="006C2B20"/>
    <w:rsid w:val="006C3160"/>
    <w:rsid w:val="006C4938"/>
    <w:rsid w:val="006C5720"/>
    <w:rsid w:val="006C70CB"/>
    <w:rsid w:val="006D0652"/>
    <w:rsid w:val="006D118B"/>
    <w:rsid w:val="006D11E4"/>
    <w:rsid w:val="006D21CF"/>
    <w:rsid w:val="006D244C"/>
    <w:rsid w:val="006D4126"/>
    <w:rsid w:val="006D5E7B"/>
    <w:rsid w:val="006D7ECB"/>
    <w:rsid w:val="006D7F36"/>
    <w:rsid w:val="006E0475"/>
    <w:rsid w:val="006E06A3"/>
    <w:rsid w:val="006E159B"/>
    <w:rsid w:val="006E19AD"/>
    <w:rsid w:val="006E1DCD"/>
    <w:rsid w:val="006E25B3"/>
    <w:rsid w:val="006E274D"/>
    <w:rsid w:val="006E48BC"/>
    <w:rsid w:val="006E7581"/>
    <w:rsid w:val="006E7DB4"/>
    <w:rsid w:val="006F031F"/>
    <w:rsid w:val="006F0D4D"/>
    <w:rsid w:val="006F1179"/>
    <w:rsid w:val="006F226D"/>
    <w:rsid w:val="006F2300"/>
    <w:rsid w:val="006F24A6"/>
    <w:rsid w:val="006F441C"/>
    <w:rsid w:val="006F5D2F"/>
    <w:rsid w:val="006F77A5"/>
    <w:rsid w:val="0070043C"/>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34D0D"/>
    <w:rsid w:val="007375E4"/>
    <w:rsid w:val="00740D11"/>
    <w:rsid w:val="007414A4"/>
    <w:rsid w:val="00741F57"/>
    <w:rsid w:val="007422C9"/>
    <w:rsid w:val="007442D2"/>
    <w:rsid w:val="00745F61"/>
    <w:rsid w:val="007477B0"/>
    <w:rsid w:val="00750597"/>
    <w:rsid w:val="007511CF"/>
    <w:rsid w:val="0075205B"/>
    <w:rsid w:val="00752554"/>
    <w:rsid w:val="00753BFB"/>
    <w:rsid w:val="00753C9D"/>
    <w:rsid w:val="00754013"/>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07DD"/>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4484"/>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B7ED9"/>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F6F"/>
    <w:rsid w:val="007E0615"/>
    <w:rsid w:val="007E0F24"/>
    <w:rsid w:val="007E0F83"/>
    <w:rsid w:val="007E1A64"/>
    <w:rsid w:val="007E257A"/>
    <w:rsid w:val="007E44D3"/>
    <w:rsid w:val="007E530D"/>
    <w:rsid w:val="007E62D2"/>
    <w:rsid w:val="007F4661"/>
    <w:rsid w:val="007F4DDF"/>
    <w:rsid w:val="007F53EB"/>
    <w:rsid w:val="007F5A2D"/>
    <w:rsid w:val="007F6D42"/>
    <w:rsid w:val="008028BF"/>
    <w:rsid w:val="0080320A"/>
    <w:rsid w:val="008037E4"/>
    <w:rsid w:val="008038BC"/>
    <w:rsid w:val="00804E53"/>
    <w:rsid w:val="00805A8B"/>
    <w:rsid w:val="00811641"/>
    <w:rsid w:val="00811750"/>
    <w:rsid w:val="00811C4E"/>
    <w:rsid w:val="00811E73"/>
    <w:rsid w:val="00813119"/>
    <w:rsid w:val="00813179"/>
    <w:rsid w:val="00813F6D"/>
    <w:rsid w:val="00815B4D"/>
    <w:rsid w:val="0081616F"/>
    <w:rsid w:val="00816A2B"/>
    <w:rsid w:val="0081767F"/>
    <w:rsid w:val="008231EE"/>
    <w:rsid w:val="0082323B"/>
    <w:rsid w:val="00825017"/>
    <w:rsid w:val="00825697"/>
    <w:rsid w:val="00825E6F"/>
    <w:rsid w:val="008260DD"/>
    <w:rsid w:val="00826672"/>
    <w:rsid w:val="00826B8C"/>
    <w:rsid w:val="00826C63"/>
    <w:rsid w:val="00827D73"/>
    <w:rsid w:val="00827ECB"/>
    <w:rsid w:val="00830C2E"/>
    <w:rsid w:val="00831E6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77E88"/>
    <w:rsid w:val="00880659"/>
    <w:rsid w:val="00881ABF"/>
    <w:rsid w:val="00881B6A"/>
    <w:rsid w:val="00882466"/>
    <w:rsid w:val="00885E3A"/>
    <w:rsid w:val="0089500C"/>
    <w:rsid w:val="00895214"/>
    <w:rsid w:val="00896602"/>
    <w:rsid w:val="008A1FC5"/>
    <w:rsid w:val="008A2988"/>
    <w:rsid w:val="008A2D26"/>
    <w:rsid w:val="008A34AD"/>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1A14"/>
    <w:rsid w:val="008C1B38"/>
    <w:rsid w:val="008C248B"/>
    <w:rsid w:val="008C3881"/>
    <w:rsid w:val="008C3CA2"/>
    <w:rsid w:val="008C47B5"/>
    <w:rsid w:val="008C48DA"/>
    <w:rsid w:val="008C661E"/>
    <w:rsid w:val="008C6847"/>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1549"/>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6793"/>
    <w:rsid w:val="009276B6"/>
    <w:rsid w:val="00927897"/>
    <w:rsid w:val="00927CD0"/>
    <w:rsid w:val="00931203"/>
    <w:rsid w:val="00931C6F"/>
    <w:rsid w:val="00931D22"/>
    <w:rsid w:val="00932749"/>
    <w:rsid w:val="00932943"/>
    <w:rsid w:val="00933B09"/>
    <w:rsid w:val="00934028"/>
    <w:rsid w:val="0093408A"/>
    <w:rsid w:val="009344B3"/>
    <w:rsid w:val="00934DE1"/>
    <w:rsid w:val="00936F1F"/>
    <w:rsid w:val="0094038A"/>
    <w:rsid w:val="0094130A"/>
    <w:rsid w:val="00941E99"/>
    <w:rsid w:val="00942135"/>
    <w:rsid w:val="00942CE9"/>
    <w:rsid w:val="009432C7"/>
    <w:rsid w:val="00943C8B"/>
    <w:rsid w:val="0094453C"/>
    <w:rsid w:val="0094485E"/>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4ACC"/>
    <w:rsid w:val="00985C19"/>
    <w:rsid w:val="00986FA3"/>
    <w:rsid w:val="00987778"/>
    <w:rsid w:val="009903F3"/>
    <w:rsid w:val="00991B6D"/>
    <w:rsid w:val="0099203C"/>
    <w:rsid w:val="00992C75"/>
    <w:rsid w:val="00992F97"/>
    <w:rsid w:val="00992FC0"/>
    <w:rsid w:val="0099332C"/>
    <w:rsid w:val="00993D2F"/>
    <w:rsid w:val="009972C0"/>
    <w:rsid w:val="00997F20"/>
    <w:rsid w:val="009A0380"/>
    <w:rsid w:val="009A09F4"/>
    <w:rsid w:val="009A2198"/>
    <w:rsid w:val="009A2557"/>
    <w:rsid w:val="009A38EB"/>
    <w:rsid w:val="009A43B7"/>
    <w:rsid w:val="009A4753"/>
    <w:rsid w:val="009A49B6"/>
    <w:rsid w:val="009A5E26"/>
    <w:rsid w:val="009A61CD"/>
    <w:rsid w:val="009A61D5"/>
    <w:rsid w:val="009A65CD"/>
    <w:rsid w:val="009A6E69"/>
    <w:rsid w:val="009B02A7"/>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3C1"/>
    <w:rsid w:val="009C054C"/>
    <w:rsid w:val="009C0788"/>
    <w:rsid w:val="009C0B67"/>
    <w:rsid w:val="009C2297"/>
    <w:rsid w:val="009C2D27"/>
    <w:rsid w:val="009C39D8"/>
    <w:rsid w:val="009C4322"/>
    <w:rsid w:val="009C6292"/>
    <w:rsid w:val="009C64CC"/>
    <w:rsid w:val="009C6523"/>
    <w:rsid w:val="009C6EAA"/>
    <w:rsid w:val="009C744F"/>
    <w:rsid w:val="009D0D0D"/>
    <w:rsid w:val="009D188C"/>
    <w:rsid w:val="009D21B1"/>
    <w:rsid w:val="009D2651"/>
    <w:rsid w:val="009D2F46"/>
    <w:rsid w:val="009D458C"/>
    <w:rsid w:val="009D45BE"/>
    <w:rsid w:val="009D4EC5"/>
    <w:rsid w:val="009D4FA1"/>
    <w:rsid w:val="009D51F8"/>
    <w:rsid w:val="009D6958"/>
    <w:rsid w:val="009D6F57"/>
    <w:rsid w:val="009D7AE6"/>
    <w:rsid w:val="009E02DB"/>
    <w:rsid w:val="009E08C2"/>
    <w:rsid w:val="009E16A4"/>
    <w:rsid w:val="009E191B"/>
    <w:rsid w:val="009E1FEB"/>
    <w:rsid w:val="009E2A58"/>
    <w:rsid w:val="009E3105"/>
    <w:rsid w:val="009E3480"/>
    <w:rsid w:val="009E39FD"/>
    <w:rsid w:val="009E3E28"/>
    <w:rsid w:val="009E4408"/>
    <w:rsid w:val="009E4613"/>
    <w:rsid w:val="009E4EBC"/>
    <w:rsid w:val="009E5228"/>
    <w:rsid w:val="009E54DA"/>
    <w:rsid w:val="009E5ABA"/>
    <w:rsid w:val="009E60F6"/>
    <w:rsid w:val="009E64F0"/>
    <w:rsid w:val="009E6517"/>
    <w:rsid w:val="009E6DAC"/>
    <w:rsid w:val="009F04D4"/>
    <w:rsid w:val="009F1032"/>
    <w:rsid w:val="009F1FBF"/>
    <w:rsid w:val="009F31E3"/>
    <w:rsid w:val="009F4031"/>
    <w:rsid w:val="009F4D0F"/>
    <w:rsid w:val="009F5E1B"/>
    <w:rsid w:val="009F7BDF"/>
    <w:rsid w:val="00A00978"/>
    <w:rsid w:val="00A01499"/>
    <w:rsid w:val="00A0176C"/>
    <w:rsid w:val="00A01C74"/>
    <w:rsid w:val="00A02307"/>
    <w:rsid w:val="00A02917"/>
    <w:rsid w:val="00A04130"/>
    <w:rsid w:val="00A043EF"/>
    <w:rsid w:val="00A0497F"/>
    <w:rsid w:val="00A04F2A"/>
    <w:rsid w:val="00A05C30"/>
    <w:rsid w:val="00A05D9F"/>
    <w:rsid w:val="00A0699F"/>
    <w:rsid w:val="00A0776B"/>
    <w:rsid w:val="00A101E8"/>
    <w:rsid w:val="00A10D42"/>
    <w:rsid w:val="00A116A0"/>
    <w:rsid w:val="00A11A45"/>
    <w:rsid w:val="00A11B70"/>
    <w:rsid w:val="00A12371"/>
    <w:rsid w:val="00A12D63"/>
    <w:rsid w:val="00A14527"/>
    <w:rsid w:val="00A1475A"/>
    <w:rsid w:val="00A14837"/>
    <w:rsid w:val="00A150E3"/>
    <w:rsid w:val="00A15E75"/>
    <w:rsid w:val="00A167BE"/>
    <w:rsid w:val="00A167CA"/>
    <w:rsid w:val="00A16E86"/>
    <w:rsid w:val="00A17D67"/>
    <w:rsid w:val="00A21A98"/>
    <w:rsid w:val="00A2243E"/>
    <w:rsid w:val="00A2251C"/>
    <w:rsid w:val="00A225D2"/>
    <w:rsid w:val="00A23BE4"/>
    <w:rsid w:val="00A23FD7"/>
    <w:rsid w:val="00A25E21"/>
    <w:rsid w:val="00A26A89"/>
    <w:rsid w:val="00A26FC7"/>
    <w:rsid w:val="00A272B8"/>
    <w:rsid w:val="00A307F8"/>
    <w:rsid w:val="00A30923"/>
    <w:rsid w:val="00A315E3"/>
    <w:rsid w:val="00A32341"/>
    <w:rsid w:val="00A33887"/>
    <w:rsid w:val="00A34971"/>
    <w:rsid w:val="00A3650F"/>
    <w:rsid w:val="00A376F0"/>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6567"/>
    <w:rsid w:val="00A66CB4"/>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99D"/>
    <w:rsid w:val="00A87E8A"/>
    <w:rsid w:val="00A904DE"/>
    <w:rsid w:val="00A90C94"/>
    <w:rsid w:val="00A90D5B"/>
    <w:rsid w:val="00A91370"/>
    <w:rsid w:val="00A92091"/>
    <w:rsid w:val="00A9236A"/>
    <w:rsid w:val="00A935E5"/>
    <w:rsid w:val="00A93A3F"/>
    <w:rsid w:val="00A93BFE"/>
    <w:rsid w:val="00A941AC"/>
    <w:rsid w:val="00A9447F"/>
    <w:rsid w:val="00A948A5"/>
    <w:rsid w:val="00A956E1"/>
    <w:rsid w:val="00A95900"/>
    <w:rsid w:val="00A9605F"/>
    <w:rsid w:val="00A96247"/>
    <w:rsid w:val="00A96275"/>
    <w:rsid w:val="00A96673"/>
    <w:rsid w:val="00A96968"/>
    <w:rsid w:val="00A974EB"/>
    <w:rsid w:val="00A97F07"/>
    <w:rsid w:val="00AA0034"/>
    <w:rsid w:val="00AA0672"/>
    <w:rsid w:val="00AA08A7"/>
    <w:rsid w:val="00AA0AF9"/>
    <w:rsid w:val="00AA133D"/>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A6E27"/>
    <w:rsid w:val="00AB0512"/>
    <w:rsid w:val="00AB1602"/>
    <w:rsid w:val="00AB198D"/>
    <w:rsid w:val="00AB344A"/>
    <w:rsid w:val="00AB357F"/>
    <w:rsid w:val="00AB58B2"/>
    <w:rsid w:val="00AB5D0D"/>
    <w:rsid w:val="00AB5DF0"/>
    <w:rsid w:val="00AB5F31"/>
    <w:rsid w:val="00AB66DB"/>
    <w:rsid w:val="00AB6DDF"/>
    <w:rsid w:val="00AB6E19"/>
    <w:rsid w:val="00AB7E8B"/>
    <w:rsid w:val="00AC0742"/>
    <w:rsid w:val="00AC0BF0"/>
    <w:rsid w:val="00AC1C07"/>
    <w:rsid w:val="00AC2AA6"/>
    <w:rsid w:val="00AC2B4C"/>
    <w:rsid w:val="00AC33F5"/>
    <w:rsid w:val="00AC3809"/>
    <w:rsid w:val="00AC3E75"/>
    <w:rsid w:val="00AC531B"/>
    <w:rsid w:val="00AC5999"/>
    <w:rsid w:val="00AC5CAC"/>
    <w:rsid w:val="00AC616B"/>
    <w:rsid w:val="00AC67E8"/>
    <w:rsid w:val="00AC69D2"/>
    <w:rsid w:val="00AC758A"/>
    <w:rsid w:val="00AD0CD2"/>
    <w:rsid w:val="00AD258F"/>
    <w:rsid w:val="00AD27FF"/>
    <w:rsid w:val="00AD3E3F"/>
    <w:rsid w:val="00AD4335"/>
    <w:rsid w:val="00AD52B3"/>
    <w:rsid w:val="00AD6423"/>
    <w:rsid w:val="00AD73C1"/>
    <w:rsid w:val="00AD7D8B"/>
    <w:rsid w:val="00AE0DB0"/>
    <w:rsid w:val="00AE1C15"/>
    <w:rsid w:val="00AE362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7E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277BB"/>
    <w:rsid w:val="00B31916"/>
    <w:rsid w:val="00B32D68"/>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0700"/>
    <w:rsid w:val="00B61AE2"/>
    <w:rsid w:val="00B6327D"/>
    <w:rsid w:val="00B654A5"/>
    <w:rsid w:val="00B6617A"/>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F12"/>
    <w:rsid w:val="00B832DD"/>
    <w:rsid w:val="00B8414C"/>
    <w:rsid w:val="00B84D05"/>
    <w:rsid w:val="00B86088"/>
    <w:rsid w:val="00B8674B"/>
    <w:rsid w:val="00B90466"/>
    <w:rsid w:val="00B90E61"/>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10"/>
    <w:rsid w:val="00BB2DCE"/>
    <w:rsid w:val="00BB3092"/>
    <w:rsid w:val="00BB43CE"/>
    <w:rsid w:val="00BC0000"/>
    <w:rsid w:val="00BC0F3D"/>
    <w:rsid w:val="00BC1273"/>
    <w:rsid w:val="00BC160C"/>
    <w:rsid w:val="00BC3A05"/>
    <w:rsid w:val="00BC5704"/>
    <w:rsid w:val="00BC60D9"/>
    <w:rsid w:val="00BC68FA"/>
    <w:rsid w:val="00BC737D"/>
    <w:rsid w:val="00BC7649"/>
    <w:rsid w:val="00BD1B38"/>
    <w:rsid w:val="00BD1EA2"/>
    <w:rsid w:val="00BD3398"/>
    <w:rsid w:val="00BD4AC5"/>
    <w:rsid w:val="00BD77CF"/>
    <w:rsid w:val="00BE062F"/>
    <w:rsid w:val="00BE0EF3"/>
    <w:rsid w:val="00BE1ACF"/>
    <w:rsid w:val="00BE1BA1"/>
    <w:rsid w:val="00BE211B"/>
    <w:rsid w:val="00BE3060"/>
    <w:rsid w:val="00BE3522"/>
    <w:rsid w:val="00BE3A9C"/>
    <w:rsid w:val="00BE3C14"/>
    <w:rsid w:val="00BE5154"/>
    <w:rsid w:val="00BE75FC"/>
    <w:rsid w:val="00BE7678"/>
    <w:rsid w:val="00BE7BC1"/>
    <w:rsid w:val="00BF17CE"/>
    <w:rsid w:val="00BF3936"/>
    <w:rsid w:val="00BF3C2F"/>
    <w:rsid w:val="00BF3CAE"/>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1DE4"/>
    <w:rsid w:val="00C1219E"/>
    <w:rsid w:val="00C12382"/>
    <w:rsid w:val="00C1363E"/>
    <w:rsid w:val="00C139BC"/>
    <w:rsid w:val="00C167A6"/>
    <w:rsid w:val="00C2101B"/>
    <w:rsid w:val="00C21D61"/>
    <w:rsid w:val="00C228A2"/>
    <w:rsid w:val="00C2306A"/>
    <w:rsid w:val="00C23252"/>
    <w:rsid w:val="00C23C79"/>
    <w:rsid w:val="00C2400B"/>
    <w:rsid w:val="00C240C2"/>
    <w:rsid w:val="00C241B3"/>
    <w:rsid w:val="00C25E4C"/>
    <w:rsid w:val="00C25FB9"/>
    <w:rsid w:val="00C26E87"/>
    <w:rsid w:val="00C26F39"/>
    <w:rsid w:val="00C30BF0"/>
    <w:rsid w:val="00C31A0B"/>
    <w:rsid w:val="00C32014"/>
    <w:rsid w:val="00C32114"/>
    <w:rsid w:val="00C32D04"/>
    <w:rsid w:val="00C33DF5"/>
    <w:rsid w:val="00C33EEE"/>
    <w:rsid w:val="00C3557A"/>
    <w:rsid w:val="00C35C3E"/>
    <w:rsid w:val="00C36061"/>
    <w:rsid w:val="00C36842"/>
    <w:rsid w:val="00C37ED5"/>
    <w:rsid w:val="00C41B88"/>
    <w:rsid w:val="00C42DC1"/>
    <w:rsid w:val="00C43425"/>
    <w:rsid w:val="00C435AC"/>
    <w:rsid w:val="00C438B3"/>
    <w:rsid w:val="00C44ED2"/>
    <w:rsid w:val="00C451E1"/>
    <w:rsid w:val="00C45BA9"/>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717"/>
    <w:rsid w:val="00C65D9B"/>
    <w:rsid w:val="00C677EA"/>
    <w:rsid w:val="00C67AF9"/>
    <w:rsid w:val="00C72031"/>
    <w:rsid w:val="00C72346"/>
    <w:rsid w:val="00C741CD"/>
    <w:rsid w:val="00C743A6"/>
    <w:rsid w:val="00C74402"/>
    <w:rsid w:val="00C747B4"/>
    <w:rsid w:val="00C74AEF"/>
    <w:rsid w:val="00C75478"/>
    <w:rsid w:val="00C76086"/>
    <w:rsid w:val="00C766A4"/>
    <w:rsid w:val="00C76984"/>
    <w:rsid w:val="00C76BCA"/>
    <w:rsid w:val="00C77EA8"/>
    <w:rsid w:val="00C77F34"/>
    <w:rsid w:val="00C80F50"/>
    <w:rsid w:val="00C8197D"/>
    <w:rsid w:val="00C81C4B"/>
    <w:rsid w:val="00C829AC"/>
    <w:rsid w:val="00C83458"/>
    <w:rsid w:val="00C83E56"/>
    <w:rsid w:val="00C845D2"/>
    <w:rsid w:val="00C87836"/>
    <w:rsid w:val="00C908CF"/>
    <w:rsid w:val="00C90FD3"/>
    <w:rsid w:val="00C91A60"/>
    <w:rsid w:val="00C92047"/>
    <w:rsid w:val="00C92332"/>
    <w:rsid w:val="00C9521B"/>
    <w:rsid w:val="00C95FBA"/>
    <w:rsid w:val="00C962A4"/>
    <w:rsid w:val="00CA09C9"/>
    <w:rsid w:val="00CA134D"/>
    <w:rsid w:val="00CA237A"/>
    <w:rsid w:val="00CA237E"/>
    <w:rsid w:val="00CA3421"/>
    <w:rsid w:val="00CA36CC"/>
    <w:rsid w:val="00CA380E"/>
    <w:rsid w:val="00CA50D0"/>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507"/>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A9C"/>
    <w:rsid w:val="00CE0BDC"/>
    <w:rsid w:val="00CE1F14"/>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2726"/>
    <w:rsid w:val="00D02C87"/>
    <w:rsid w:val="00D03367"/>
    <w:rsid w:val="00D0432F"/>
    <w:rsid w:val="00D04481"/>
    <w:rsid w:val="00D101C0"/>
    <w:rsid w:val="00D1047C"/>
    <w:rsid w:val="00D111C9"/>
    <w:rsid w:val="00D11758"/>
    <w:rsid w:val="00D1258A"/>
    <w:rsid w:val="00D1265F"/>
    <w:rsid w:val="00D12C2C"/>
    <w:rsid w:val="00D15656"/>
    <w:rsid w:val="00D20034"/>
    <w:rsid w:val="00D210A7"/>
    <w:rsid w:val="00D2112D"/>
    <w:rsid w:val="00D21BE1"/>
    <w:rsid w:val="00D22E26"/>
    <w:rsid w:val="00D24222"/>
    <w:rsid w:val="00D2529E"/>
    <w:rsid w:val="00D25EAA"/>
    <w:rsid w:val="00D27217"/>
    <w:rsid w:val="00D274FC"/>
    <w:rsid w:val="00D3208D"/>
    <w:rsid w:val="00D32C1B"/>
    <w:rsid w:val="00D33B44"/>
    <w:rsid w:val="00D33F43"/>
    <w:rsid w:val="00D34CE6"/>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686"/>
    <w:rsid w:val="00D63C53"/>
    <w:rsid w:val="00D6496F"/>
    <w:rsid w:val="00D659AA"/>
    <w:rsid w:val="00D65CEF"/>
    <w:rsid w:val="00D66097"/>
    <w:rsid w:val="00D66BD2"/>
    <w:rsid w:val="00D675E1"/>
    <w:rsid w:val="00D709B7"/>
    <w:rsid w:val="00D72872"/>
    <w:rsid w:val="00D72B6B"/>
    <w:rsid w:val="00D73E7E"/>
    <w:rsid w:val="00D7739C"/>
    <w:rsid w:val="00D77A1A"/>
    <w:rsid w:val="00D811F2"/>
    <w:rsid w:val="00D81619"/>
    <w:rsid w:val="00D81C65"/>
    <w:rsid w:val="00D834AB"/>
    <w:rsid w:val="00D84406"/>
    <w:rsid w:val="00D8452A"/>
    <w:rsid w:val="00D85470"/>
    <w:rsid w:val="00D85B03"/>
    <w:rsid w:val="00D91070"/>
    <w:rsid w:val="00D92533"/>
    <w:rsid w:val="00D92CB5"/>
    <w:rsid w:val="00D931A8"/>
    <w:rsid w:val="00D93882"/>
    <w:rsid w:val="00D94C7B"/>
    <w:rsid w:val="00DA04DF"/>
    <w:rsid w:val="00DA13A3"/>
    <w:rsid w:val="00DA1D30"/>
    <w:rsid w:val="00DA3470"/>
    <w:rsid w:val="00DA40CF"/>
    <w:rsid w:val="00DA529C"/>
    <w:rsid w:val="00DA5B90"/>
    <w:rsid w:val="00DA5D84"/>
    <w:rsid w:val="00DA6568"/>
    <w:rsid w:val="00DA6750"/>
    <w:rsid w:val="00DA7137"/>
    <w:rsid w:val="00DA730B"/>
    <w:rsid w:val="00DA786D"/>
    <w:rsid w:val="00DA7E68"/>
    <w:rsid w:val="00DB0AA1"/>
    <w:rsid w:val="00DB0C3D"/>
    <w:rsid w:val="00DB26CC"/>
    <w:rsid w:val="00DB2F50"/>
    <w:rsid w:val="00DB5BEC"/>
    <w:rsid w:val="00DB69C3"/>
    <w:rsid w:val="00DB6A73"/>
    <w:rsid w:val="00DB6C32"/>
    <w:rsid w:val="00DC04BA"/>
    <w:rsid w:val="00DC0DB9"/>
    <w:rsid w:val="00DC0E3F"/>
    <w:rsid w:val="00DC278D"/>
    <w:rsid w:val="00DC2E08"/>
    <w:rsid w:val="00DC3625"/>
    <w:rsid w:val="00DC44B8"/>
    <w:rsid w:val="00DC5180"/>
    <w:rsid w:val="00DC5444"/>
    <w:rsid w:val="00DC62D9"/>
    <w:rsid w:val="00DC7967"/>
    <w:rsid w:val="00DD1A56"/>
    <w:rsid w:val="00DD34BB"/>
    <w:rsid w:val="00DD4281"/>
    <w:rsid w:val="00DD4D27"/>
    <w:rsid w:val="00DD5D00"/>
    <w:rsid w:val="00DD6AA9"/>
    <w:rsid w:val="00DE00E1"/>
    <w:rsid w:val="00DE0CCB"/>
    <w:rsid w:val="00DE219C"/>
    <w:rsid w:val="00DE3E8E"/>
    <w:rsid w:val="00DE6A1E"/>
    <w:rsid w:val="00DE79C4"/>
    <w:rsid w:val="00DF1563"/>
    <w:rsid w:val="00DF2A95"/>
    <w:rsid w:val="00DF2FE5"/>
    <w:rsid w:val="00DF46FA"/>
    <w:rsid w:val="00DF5BC9"/>
    <w:rsid w:val="00DF6A54"/>
    <w:rsid w:val="00DF726B"/>
    <w:rsid w:val="00DF754D"/>
    <w:rsid w:val="00DF765A"/>
    <w:rsid w:val="00DF7990"/>
    <w:rsid w:val="00DF7C5D"/>
    <w:rsid w:val="00E00A95"/>
    <w:rsid w:val="00E00D06"/>
    <w:rsid w:val="00E00D0C"/>
    <w:rsid w:val="00E00F79"/>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752A"/>
    <w:rsid w:val="00E175AA"/>
    <w:rsid w:val="00E17F7E"/>
    <w:rsid w:val="00E2087E"/>
    <w:rsid w:val="00E20DAE"/>
    <w:rsid w:val="00E217CC"/>
    <w:rsid w:val="00E220D3"/>
    <w:rsid w:val="00E22855"/>
    <w:rsid w:val="00E240A4"/>
    <w:rsid w:val="00E243E8"/>
    <w:rsid w:val="00E24AA4"/>
    <w:rsid w:val="00E27074"/>
    <w:rsid w:val="00E306F9"/>
    <w:rsid w:val="00E30875"/>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47495"/>
    <w:rsid w:val="00E509F8"/>
    <w:rsid w:val="00E52231"/>
    <w:rsid w:val="00E52AA0"/>
    <w:rsid w:val="00E5300E"/>
    <w:rsid w:val="00E534E2"/>
    <w:rsid w:val="00E53B76"/>
    <w:rsid w:val="00E53DC8"/>
    <w:rsid w:val="00E54351"/>
    <w:rsid w:val="00E549AB"/>
    <w:rsid w:val="00E54D49"/>
    <w:rsid w:val="00E5616F"/>
    <w:rsid w:val="00E56DB5"/>
    <w:rsid w:val="00E62079"/>
    <w:rsid w:val="00E6323F"/>
    <w:rsid w:val="00E643B7"/>
    <w:rsid w:val="00E64CBB"/>
    <w:rsid w:val="00E65216"/>
    <w:rsid w:val="00E6650D"/>
    <w:rsid w:val="00E704D8"/>
    <w:rsid w:val="00E707C7"/>
    <w:rsid w:val="00E70AD9"/>
    <w:rsid w:val="00E716B6"/>
    <w:rsid w:val="00E7273A"/>
    <w:rsid w:val="00E727F4"/>
    <w:rsid w:val="00E72D17"/>
    <w:rsid w:val="00E72F1D"/>
    <w:rsid w:val="00E733D3"/>
    <w:rsid w:val="00E73716"/>
    <w:rsid w:val="00E73A82"/>
    <w:rsid w:val="00E73CCD"/>
    <w:rsid w:val="00E73F5D"/>
    <w:rsid w:val="00E74002"/>
    <w:rsid w:val="00E74BA7"/>
    <w:rsid w:val="00E7509F"/>
    <w:rsid w:val="00E757EF"/>
    <w:rsid w:val="00E818FA"/>
    <w:rsid w:val="00E81ECB"/>
    <w:rsid w:val="00E82F3C"/>
    <w:rsid w:val="00E82FBB"/>
    <w:rsid w:val="00E83FB1"/>
    <w:rsid w:val="00E85889"/>
    <w:rsid w:val="00E85F30"/>
    <w:rsid w:val="00E86482"/>
    <w:rsid w:val="00E8767B"/>
    <w:rsid w:val="00E908D0"/>
    <w:rsid w:val="00E90AB3"/>
    <w:rsid w:val="00E9253F"/>
    <w:rsid w:val="00E9330E"/>
    <w:rsid w:val="00E94FFB"/>
    <w:rsid w:val="00E954F6"/>
    <w:rsid w:val="00E956F0"/>
    <w:rsid w:val="00E96910"/>
    <w:rsid w:val="00E96BE3"/>
    <w:rsid w:val="00E9723F"/>
    <w:rsid w:val="00EA0797"/>
    <w:rsid w:val="00EA0D38"/>
    <w:rsid w:val="00EA2070"/>
    <w:rsid w:val="00EA33CB"/>
    <w:rsid w:val="00EA438F"/>
    <w:rsid w:val="00EA479C"/>
    <w:rsid w:val="00EA4C97"/>
    <w:rsid w:val="00EA64A3"/>
    <w:rsid w:val="00EA6E52"/>
    <w:rsid w:val="00EB018E"/>
    <w:rsid w:val="00EB0D38"/>
    <w:rsid w:val="00EB0DAB"/>
    <w:rsid w:val="00EB0FFB"/>
    <w:rsid w:val="00EB134B"/>
    <w:rsid w:val="00EB1848"/>
    <w:rsid w:val="00EB1B75"/>
    <w:rsid w:val="00EB1F9A"/>
    <w:rsid w:val="00EB2720"/>
    <w:rsid w:val="00EB2CEC"/>
    <w:rsid w:val="00EB357A"/>
    <w:rsid w:val="00EB36B1"/>
    <w:rsid w:val="00EB4042"/>
    <w:rsid w:val="00EB4F60"/>
    <w:rsid w:val="00EB5FDB"/>
    <w:rsid w:val="00EB73E3"/>
    <w:rsid w:val="00EB750D"/>
    <w:rsid w:val="00EC0B06"/>
    <w:rsid w:val="00EC269A"/>
    <w:rsid w:val="00EC2C29"/>
    <w:rsid w:val="00EC3385"/>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1326"/>
    <w:rsid w:val="00EE2026"/>
    <w:rsid w:val="00EE2F13"/>
    <w:rsid w:val="00EE3559"/>
    <w:rsid w:val="00EE4179"/>
    <w:rsid w:val="00EE45C2"/>
    <w:rsid w:val="00EE469D"/>
    <w:rsid w:val="00EE601D"/>
    <w:rsid w:val="00EE6D67"/>
    <w:rsid w:val="00EE6E60"/>
    <w:rsid w:val="00EF0242"/>
    <w:rsid w:val="00EF1E99"/>
    <w:rsid w:val="00EF4DBE"/>
    <w:rsid w:val="00EF60CC"/>
    <w:rsid w:val="00EF68EA"/>
    <w:rsid w:val="00EF73E9"/>
    <w:rsid w:val="00EF7670"/>
    <w:rsid w:val="00EF7949"/>
    <w:rsid w:val="00F00686"/>
    <w:rsid w:val="00F011E8"/>
    <w:rsid w:val="00F015E5"/>
    <w:rsid w:val="00F0219C"/>
    <w:rsid w:val="00F02561"/>
    <w:rsid w:val="00F03916"/>
    <w:rsid w:val="00F03A94"/>
    <w:rsid w:val="00F03E83"/>
    <w:rsid w:val="00F0401F"/>
    <w:rsid w:val="00F04677"/>
    <w:rsid w:val="00F04C12"/>
    <w:rsid w:val="00F06468"/>
    <w:rsid w:val="00F06487"/>
    <w:rsid w:val="00F06E5E"/>
    <w:rsid w:val="00F075E2"/>
    <w:rsid w:val="00F07CA3"/>
    <w:rsid w:val="00F1018C"/>
    <w:rsid w:val="00F10729"/>
    <w:rsid w:val="00F120B1"/>
    <w:rsid w:val="00F1266A"/>
    <w:rsid w:val="00F13034"/>
    <w:rsid w:val="00F14FBD"/>
    <w:rsid w:val="00F15B8F"/>
    <w:rsid w:val="00F17376"/>
    <w:rsid w:val="00F200A1"/>
    <w:rsid w:val="00F20DA7"/>
    <w:rsid w:val="00F218A2"/>
    <w:rsid w:val="00F22219"/>
    <w:rsid w:val="00F22B0E"/>
    <w:rsid w:val="00F23A8B"/>
    <w:rsid w:val="00F23B6D"/>
    <w:rsid w:val="00F24A89"/>
    <w:rsid w:val="00F252D2"/>
    <w:rsid w:val="00F263AE"/>
    <w:rsid w:val="00F26458"/>
    <w:rsid w:val="00F27310"/>
    <w:rsid w:val="00F277C8"/>
    <w:rsid w:val="00F31357"/>
    <w:rsid w:val="00F313FB"/>
    <w:rsid w:val="00F32110"/>
    <w:rsid w:val="00F322C2"/>
    <w:rsid w:val="00F33802"/>
    <w:rsid w:val="00F33934"/>
    <w:rsid w:val="00F34DE0"/>
    <w:rsid w:val="00F3589E"/>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844"/>
    <w:rsid w:val="00F62A38"/>
    <w:rsid w:val="00F635BD"/>
    <w:rsid w:val="00F6498D"/>
    <w:rsid w:val="00F64BD9"/>
    <w:rsid w:val="00F66E33"/>
    <w:rsid w:val="00F675F1"/>
    <w:rsid w:val="00F67A37"/>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231"/>
    <w:rsid w:val="00F95ED1"/>
    <w:rsid w:val="00F9670A"/>
    <w:rsid w:val="00F96DF8"/>
    <w:rsid w:val="00F97180"/>
    <w:rsid w:val="00FA0787"/>
    <w:rsid w:val="00FA0C94"/>
    <w:rsid w:val="00FA123A"/>
    <w:rsid w:val="00FA2171"/>
    <w:rsid w:val="00FA2673"/>
    <w:rsid w:val="00FA2FCF"/>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3A5"/>
    <w:rsid w:val="00FC3E6D"/>
    <w:rsid w:val="00FC4B98"/>
    <w:rsid w:val="00FC5DDC"/>
    <w:rsid w:val="00FC7B97"/>
    <w:rsid w:val="00FD022D"/>
    <w:rsid w:val="00FD1716"/>
    <w:rsid w:val="00FD367F"/>
    <w:rsid w:val="00FD77DB"/>
    <w:rsid w:val="00FD7C6A"/>
    <w:rsid w:val="00FE01F6"/>
    <w:rsid w:val="00FE023B"/>
    <w:rsid w:val="00FE0453"/>
    <w:rsid w:val="00FE1B20"/>
    <w:rsid w:val="00FE1C35"/>
    <w:rsid w:val="00FE2D1E"/>
    <w:rsid w:val="00FE2D98"/>
    <w:rsid w:val="00FE2F35"/>
    <w:rsid w:val="00FE3315"/>
    <w:rsid w:val="00FE3E52"/>
    <w:rsid w:val="00FE5E4F"/>
    <w:rsid w:val="00FE61C1"/>
    <w:rsid w:val="00FE6311"/>
    <w:rsid w:val="00FE6B2C"/>
    <w:rsid w:val="00FE6BC0"/>
    <w:rsid w:val="00FE6F16"/>
    <w:rsid w:val="00FE7048"/>
    <w:rsid w:val="00FE70F7"/>
    <w:rsid w:val="00FE7E51"/>
    <w:rsid w:val="00FF0AFA"/>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03C1"/>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qFormat/>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normaltextrun">
    <w:name w:val="normaltextrun"/>
    <w:basedOn w:val="a0"/>
    <w:qFormat/>
    <w:rsid w:val="007E0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008584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93DAB-A59E-4708-9AB4-C8481B7C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23760</TotalTime>
  <Pages>2</Pages>
  <Words>255</Words>
  <Characters>1460</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223</cp:revision>
  <cp:lastPrinted>2020-04-08T05:49:00Z</cp:lastPrinted>
  <dcterms:created xsi:type="dcterms:W3CDTF">2020-04-08T09:11:00Z</dcterms:created>
  <dcterms:modified xsi:type="dcterms:W3CDTF">2025-03-28T12:05:00Z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